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F638" w14:textId="77777777" w:rsidR="00C25255" w:rsidRDefault="00C25255" w:rsidP="00C25255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4"/>
        </w:rPr>
      </w:pPr>
      <w:bookmarkStart w:id="0" w:name="_Toc389572109"/>
      <w:r>
        <w:rPr>
          <w:b/>
          <w:bCs/>
          <w:sz w:val="28"/>
        </w:rPr>
        <w:t>Attachment A</w:t>
      </w:r>
      <w:bookmarkEnd w:id="0"/>
      <w:r w:rsidRPr="00511A43">
        <w:rPr>
          <w:b/>
          <w:bCs/>
          <w:sz w:val="24"/>
        </w:rPr>
        <w:t xml:space="preserve"> </w:t>
      </w:r>
    </w:p>
    <w:p w14:paraId="6A80A89E" w14:textId="0BCC3145" w:rsidR="00C25255" w:rsidRDefault="00D719E9" w:rsidP="00C25255">
      <w:pPr>
        <w:keepNext/>
        <w:numPr>
          <w:ilvl w:val="12"/>
          <w:numId w:val="0"/>
        </w:numPr>
        <w:tabs>
          <w:tab w:val="left" w:pos="-1200"/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54"/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t>Vend</w:t>
      </w:r>
      <w:r w:rsidR="00C25255">
        <w:rPr>
          <w:b/>
          <w:bCs/>
          <w:sz w:val="24"/>
        </w:rPr>
        <w:t>or Requirements Matrix</w:t>
      </w:r>
    </w:p>
    <w:p w14:paraId="5BD78AA0" w14:textId="77777777" w:rsidR="00C25255" w:rsidRDefault="00C25255" w:rsidP="00C25255">
      <w:pPr>
        <w:rPr>
          <w:rFonts w:cs="Arial"/>
          <w:szCs w:val="18"/>
        </w:rPr>
      </w:pP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8679"/>
        <w:gridCol w:w="7"/>
      </w:tblGrid>
      <w:tr w:rsidR="00C25255" w:rsidRPr="00361365" w14:paraId="23D66153" w14:textId="77777777" w:rsidTr="009049F1">
        <w:trPr>
          <w:trHeight w:val="440"/>
          <w:jc w:val="center"/>
        </w:trPr>
        <w:tc>
          <w:tcPr>
            <w:tcW w:w="9153" w:type="dxa"/>
            <w:gridSpan w:val="3"/>
            <w:shd w:val="clear" w:color="auto" w:fill="D9D9D9" w:themeFill="background1" w:themeFillShade="D9"/>
            <w:vAlign w:val="center"/>
          </w:tcPr>
          <w:p w14:paraId="76EE022D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720"/>
              <w:jc w:val="center"/>
              <w:rPr>
                <w:rFonts w:cs="Arial"/>
                <w:b/>
                <w:szCs w:val="18"/>
              </w:rPr>
            </w:pPr>
            <w:r w:rsidRPr="00361365">
              <w:rPr>
                <w:rFonts w:cs="Arial"/>
                <w:b/>
                <w:szCs w:val="18"/>
              </w:rPr>
              <w:t>CONTRACT ADMINISTRATION</w:t>
            </w:r>
          </w:p>
        </w:tc>
      </w:tr>
      <w:tr w:rsidR="00C25255" w:rsidRPr="00361365" w14:paraId="3994F8B3" w14:textId="77777777" w:rsidTr="009049F1">
        <w:trPr>
          <w:gridAfter w:val="1"/>
          <w:wAfter w:w="7" w:type="dxa"/>
          <w:trHeight w:val="530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7260730F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0C3BF8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8679" w:type="dxa"/>
            <w:shd w:val="clear" w:color="auto" w:fill="auto"/>
          </w:tcPr>
          <w:p w14:paraId="792AF258" w14:textId="77777777" w:rsidR="00C25255" w:rsidRPr="002B2ADB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Provide documentation that bidder is</w:t>
            </w:r>
            <w:r w:rsidRPr="002B2ADB">
              <w:rPr>
                <w:rFonts w:cs="Arial"/>
                <w:bCs/>
                <w:szCs w:val="18"/>
              </w:rPr>
              <w:t xml:space="preserve"> licensed to conduct bu</w:t>
            </w:r>
            <w:r>
              <w:rPr>
                <w:rFonts w:cs="Arial"/>
                <w:bCs/>
                <w:szCs w:val="18"/>
              </w:rPr>
              <w:t>siness in the State of Nebraska</w:t>
            </w:r>
            <w:r w:rsidRPr="002B2ADB">
              <w:rPr>
                <w:rFonts w:cs="Arial"/>
                <w:bCs/>
                <w:szCs w:val="18"/>
              </w:rPr>
              <w:t xml:space="preserve"> and </w:t>
            </w:r>
            <w:r>
              <w:rPr>
                <w:rFonts w:cs="Arial"/>
                <w:bCs/>
                <w:szCs w:val="18"/>
              </w:rPr>
              <w:t>b</w:t>
            </w:r>
            <w:r w:rsidRPr="002B2ADB">
              <w:rPr>
                <w:rFonts w:cs="Arial"/>
                <w:bCs/>
                <w:szCs w:val="18"/>
              </w:rPr>
              <w:t>e responsible for administering the State’s STD plan and LTD plan in accordance with all applicable laws, regulations, IRS requirements, and State of Nebraska requirements.</w:t>
            </w:r>
          </w:p>
          <w:p w14:paraId="7FA00962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C25255" w:rsidRPr="00361365" w14:paraId="5CE7A80F" w14:textId="77777777" w:rsidTr="009049F1">
        <w:trPr>
          <w:gridAfter w:val="1"/>
          <w:wAfter w:w="7" w:type="dxa"/>
          <w:trHeight w:val="624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2315CDDC" w14:textId="77777777" w:rsidR="00C25255" w:rsidRPr="000C3BF8" w:rsidRDefault="00C25255" w:rsidP="009049F1">
            <w:pPr>
              <w:pStyle w:val="Level3"/>
              <w:jc w:val="center"/>
              <w:rPr>
                <w:rFonts w:eastAsia="Calibri" w:cs="Arial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16873ACE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  <w:r w:rsidRPr="00361365">
              <w:rPr>
                <w:rFonts w:cs="Arial"/>
                <w:sz w:val="18"/>
                <w:szCs w:val="18"/>
              </w:rPr>
              <w:t xml:space="preserve">Response: </w:t>
            </w:r>
          </w:p>
        </w:tc>
      </w:tr>
      <w:tr w:rsidR="00C25255" w:rsidRPr="00361365" w14:paraId="29F7B49D" w14:textId="77777777" w:rsidTr="009049F1">
        <w:trPr>
          <w:gridAfter w:val="1"/>
          <w:wAfter w:w="7" w:type="dxa"/>
          <w:trHeight w:val="512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3E271C45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8679" w:type="dxa"/>
            <w:shd w:val="clear" w:color="auto" w:fill="auto"/>
          </w:tcPr>
          <w:p w14:paraId="7D744E37" w14:textId="77777777" w:rsidR="00C25255" w:rsidRPr="001B5819" w:rsidRDefault="00C25255" w:rsidP="009049F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Describe</w:t>
            </w:r>
            <w:r w:rsidRPr="001B5819">
              <w:rPr>
                <w:rFonts w:cs="Arial"/>
                <w:sz w:val="18"/>
                <w:szCs w:val="18"/>
              </w:rPr>
              <w:t xml:space="preserve"> commitment to work cooperatively with the State of Nebraska and provide at least one day-to-day contact person for account management of the STD and LTD contract.</w:t>
            </w:r>
          </w:p>
          <w:p w14:paraId="71E99B4C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C25255" w:rsidRPr="00361365" w14:paraId="48973C90" w14:textId="77777777" w:rsidTr="009049F1">
        <w:trPr>
          <w:gridAfter w:val="1"/>
          <w:wAfter w:w="7" w:type="dxa"/>
          <w:trHeight w:val="512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1ED8A435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78204F6E" w14:textId="77777777" w:rsidR="00C2525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Response:</w:t>
            </w:r>
          </w:p>
          <w:p w14:paraId="0A94286C" w14:textId="77777777" w:rsidR="00C2525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  <w:p w14:paraId="70DF7BA4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C25255" w:rsidRPr="00361365" w14:paraId="1690382C" w14:textId="77777777" w:rsidTr="009049F1">
        <w:trPr>
          <w:gridAfter w:val="1"/>
          <w:wAfter w:w="7" w:type="dxa"/>
          <w:trHeight w:val="512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6CFB2F0F" w14:textId="77777777" w:rsidR="00C25255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8679" w:type="dxa"/>
            <w:shd w:val="clear" w:color="auto" w:fill="auto"/>
          </w:tcPr>
          <w:p w14:paraId="7B494EFA" w14:textId="2B53D0AC" w:rsidR="00C25255" w:rsidRPr="0073081A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Provide information regarding</w:t>
            </w:r>
            <w:r w:rsidRPr="0073081A">
              <w:rPr>
                <w:rFonts w:cs="Arial"/>
                <w:bCs/>
                <w:szCs w:val="18"/>
              </w:rPr>
              <w:t xml:space="preserve"> restrictions or benefit limitations for pre-existing conditions applied </w:t>
            </w:r>
            <w:r w:rsidRPr="001120A5">
              <w:rPr>
                <w:rFonts w:cs="Arial"/>
                <w:bCs/>
                <w:szCs w:val="18"/>
              </w:rPr>
              <w:t>to any</w:t>
            </w:r>
            <w:r w:rsidRPr="0073081A">
              <w:rPr>
                <w:rFonts w:cs="Arial"/>
                <w:bCs/>
                <w:szCs w:val="18"/>
              </w:rPr>
              <w:t xml:space="preserve"> employee under the plan.</w:t>
            </w:r>
          </w:p>
          <w:p w14:paraId="4667C8D4" w14:textId="77777777" w:rsidR="00C25255" w:rsidRPr="00BD7CF9" w:rsidRDefault="00C25255" w:rsidP="009049F1">
            <w:pPr>
              <w:pStyle w:val="Level3"/>
              <w:numPr>
                <w:ilvl w:val="0"/>
                <w:numId w:val="0"/>
              </w:numPr>
              <w:ind w:left="1440"/>
              <w:rPr>
                <w:rFonts w:cs="Arial"/>
                <w:bCs/>
                <w:szCs w:val="18"/>
              </w:rPr>
            </w:pPr>
          </w:p>
        </w:tc>
      </w:tr>
      <w:tr w:rsidR="00C25255" w:rsidRPr="00361365" w14:paraId="565B602B" w14:textId="77777777" w:rsidTr="009049F1">
        <w:trPr>
          <w:gridAfter w:val="1"/>
          <w:wAfter w:w="7" w:type="dxa"/>
          <w:trHeight w:val="512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35C7AA94" w14:textId="77777777" w:rsidR="00C25255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47E7CB41" w14:textId="77777777" w:rsidR="00C2525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Response:</w:t>
            </w:r>
          </w:p>
          <w:p w14:paraId="226D4E23" w14:textId="77777777" w:rsidR="00C25255" w:rsidRPr="001B5819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C25255" w:rsidRPr="00361365" w14:paraId="42232D71" w14:textId="77777777" w:rsidTr="009049F1">
        <w:trPr>
          <w:gridAfter w:val="1"/>
          <w:wAfter w:w="7" w:type="dxa"/>
          <w:trHeight w:val="512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0A852818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4.</w:t>
            </w:r>
            <w:r w:rsidRPr="000C3BF8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679" w:type="dxa"/>
            <w:shd w:val="clear" w:color="auto" w:fill="auto"/>
          </w:tcPr>
          <w:p w14:paraId="315FC55C" w14:textId="77777777" w:rsidR="00C25255" w:rsidRPr="00165572" w:rsidRDefault="00C25255" w:rsidP="009049F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Indicate </w:t>
            </w:r>
            <w:r w:rsidRPr="00361365">
              <w:rPr>
                <w:rFonts w:cs="Arial"/>
                <w:sz w:val="18"/>
                <w:szCs w:val="18"/>
              </w:rPr>
              <w:t>Accept</w:t>
            </w:r>
            <w:r>
              <w:rPr>
                <w:rFonts w:cs="Arial"/>
                <w:sz w:val="18"/>
                <w:szCs w:val="18"/>
              </w:rPr>
              <w:t>ance of</w:t>
            </w:r>
            <w:r w:rsidRPr="00361365">
              <w:rPr>
                <w:rFonts w:cs="Arial"/>
                <w:sz w:val="18"/>
                <w:szCs w:val="18"/>
              </w:rPr>
              <w:t xml:space="preserve"> the current enrollment files for the </w:t>
            </w:r>
            <w:r>
              <w:rPr>
                <w:rFonts w:cs="Arial"/>
                <w:sz w:val="18"/>
                <w:szCs w:val="18"/>
              </w:rPr>
              <w:t xml:space="preserve">State’s employees. </w:t>
            </w:r>
          </w:p>
        </w:tc>
      </w:tr>
      <w:tr w:rsidR="00C25255" w:rsidRPr="00361365" w14:paraId="3E84C28C" w14:textId="77777777" w:rsidTr="009049F1">
        <w:trPr>
          <w:gridAfter w:val="1"/>
          <w:wAfter w:w="7" w:type="dxa"/>
          <w:trHeight w:val="624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5A932BC7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5B03686D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  <w:r w:rsidRPr="00361365">
              <w:rPr>
                <w:rFonts w:eastAsia="Calibri" w:cs="Arial"/>
                <w:sz w:val="18"/>
                <w:szCs w:val="18"/>
              </w:rPr>
              <w:t>Response:</w:t>
            </w:r>
          </w:p>
          <w:p w14:paraId="2CCA1675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</w:p>
          <w:p w14:paraId="5FCC5FD1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</w:p>
        </w:tc>
      </w:tr>
      <w:tr w:rsidR="00C25255" w:rsidRPr="00361365" w14:paraId="7D55F220" w14:textId="77777777" w:rsidTr="009049F1">
        <w:trPr>
          <w:gridAfter w:val="1"/>
          <w:wAfter w:w="7" w:type="dxa"/>
          <w:trHeight w:val="332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062844BD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Pr="000C3B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51E1ABE6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  <w:r w:rsidRPr="00361365">
              <w:rPr>
                <w:rFonts w:cs="Arial"/>
                <w:sz w:val="18"/>
                <w:szCs w:val="18"/>
              </w:rPr>
              <w:t>Review all plans, draft plan abstracts, and confirm plan provisions with the State.</w:t>
            </w:r>
          </w:p>
          <w:p w14:paraId="598C7AF5" w14:textId="77777777" w:rsidR="00C25255" w:rsidRPr="00361365" w:rsidRDefault="00C25255" w:rsidP="009049F1">
            <w:pPr>
              <w:pStyle w:val="Level1Body"/>
              <w:rPr>
                <w:szCs w:val="18"/>
              </w:rPr>
            </w:pPr>
          </w:p>
        </w:tc>
      </w:tr>
      <w:tr w:rsidR="00C25255" w:rsidRPr="00361365" w14:paraId="37614809" w14:textId="77777777" w:rsidTr="009049F1">
        <w:trPr>
          <w:gridAfter w:val="1"/>
          <w:wAfter w:w="7" w:type="dxa"/>
          <w:trHeight w:val="441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6536AFC2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7E01824F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  <w:r w:rsidRPr="00361365">
              <w:rPr>
                <w:rFonts w:cs="Arial"/>
                <w:sz w:val="18"/>
                <w:szCs w:val="18"/>
              </w:rPr>
              <w:t>Response:</w:t>
            </w:r>
          </w:p>
          <w:p w14:paraId="1AF112ED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</w:p>
          <w:p w14:paraId="2D6FDC40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</w:p>
        </w:tc>
      </w:tr>
      <w:tr w:rsidR="00C25255" w:rsidRPr="00361365" w14:paraId="131928CA" w14:textId="77777777" w:rsidTr="009049F1">
        <w:trPr>
          <w:gridAfter w:val="1"/>
          <w:wAfter w:w="7" w:type="dxa"/>
          <w:trHeight w:val="441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2A15515F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8679" w:type="dxa"/>
            <w:shd w:val="clear" w:color="auto" w:fill="auto"/>
          </w:tcPr>
          <w:p w14:paraId="0EDF63A9" w14:textId="4AFDE12B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Describe the d</w:t>
            </w:r>
            <w:r w:rsidRPr="00361365">
              <w:rPr>
                <w:rFonts w:cs="Arial"/>
                <w:sz w:val="18"/>
                <w:szCs w:val="18"/>
              </w:rPr>
              <w:t>raft, revis</w:t>
            </w:r>
            <w:r>
              <w:rPr>
                <w:rFonts w:cs="Arial"/>
                <w:sz w:val="18"/>
                <w:szCs w:val="18"/>
              </w:rPr>
              <w:t>ion</w:t>
            </w:r>
            <w:r w:rsidRPr="00361365">
              <w:rPr>
                <w:rFonts w:cs="Arial"/>
                <w:sz w:val="18"/>
                <w:szCs w:val="18"/>
              </w:rPr>
              <w:t>, and finaliz</w:t>
            </w:r>
            <w:r>
              <w:rPr>
                <w:rFonts w:cs="Arial"/>
                <w:sz w:val="18"/>
                <w:szCs w:val="18"/>
              </w:rPr>
              <w:t>ation of</w:t>
            </w:r>
            <w:r w:rsidRPr="00361365">
              <w:rPr>
                <w:rFonts w:cs="Arial"/>
                <w:sz w:val="18"/>
                <w:szCs w:val="18"/>
              </w:rPr>
              <w:t xml:space="preserve"> the policy and benefit summaries (Summary Plan Descriptions (SP</w:t>
            </w:r>
            <w:r>
              <w:rPr>
                <w:rFonts w:cs="Arial"/>
                <w:sz w:val="18"/>
                <w:szCs w:val="18"/>
              </w:rPr>
              <w:t>D</w:t>
            </w:r>
            <w:r w:rsidRPr="00361365">
              <w:rPr>
                <w:rFonts w:cs="Arial"/>
                <w:sz w:val="18"/>
                <w:szCs w:val="18"/>
              </w:rPr>
              <w:t>)/booklets) for review by the State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FF71DF">
              <w:rPr>
                <w:rFonts w:cs="Arial"/>
                <w:sz w:val="18"/>
                <w:szCs w:val="18"/>
              </w:rPr>
              <w:t>b</w:t>
            </w:r>
            <w:r w:rsidR="00FF71DF">
              <w:rPr>
                <w:rFonts w:cs="Arial"/>
                <w:sz w:val="18"/>
                <w:szCs w:val="18"/>
              </w:rPr>
              <w:t>y</w:t>
            </w:r>
            <w:r w:rsidR="00FF71D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the 10</w:t>
            </w:r>
            <w:r w:rsidRPr="009049F1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business day of </w:t>
            </w:r>
            <w:r w:rsidRPr="009309E4">
              <w:rPr>
                <w:rFonts w:cs="Arial"/>
                <w:sz w:val="18"/>
                <w:szCs w:val="18"/>
              </w:rPr>
              <w:t xml:space="preserve">February </w:t>
            </w:r>
            <w:r>
              <w:rPr>
                <w:rFonts w:cs="Arial"/>
                <w:sz w:val="18"/>
                <w:szCs w:val="18"/>
              </w:rPr>
              <w:t>each calendar year for the July 1</w:t>
            </w:r>
            <w:r w:rsidRPr="009049F1">
              <w:rPr>
                <w:rFonts w:cs="Arial"/>
                <w:sz w:val="18"/>
                <w:szCs w:val="18"/>
                <w:vertAlign w:val="superscript"/>
              </w:rPr>
              <w:t>st</w:t>
            </w:r>
            <w:r>
              <w:rPr>
                <w:rFonts w:cs="Arial"/>
                <w:sz w:val="18"/>
                <w:szCs w:val="18"/>
              </w:rPr>
              <w:t xml:space="preserve"> plan year.</w:t>
            </w:r>
          </w:p>
          <w:p w14:paraId="2AFEFC13" w14:textId="77777777" w:rsidR="00C25255" w:rsidRPr="00A212B7" w:rsidRDefault="00C25255" w:rsidP="009049F1">
            <w:pPr>
              <w:rPr>
                <w:rFonts w:eastAsiaTheme="minorHAnsi" w:cs="Arial"/>
                <w:bCs/>
                <w:color w:val="000000"/>
                <w:sz w:val="18"/>
                <w:szCs w:val="18"/>
              </w:rPr>
            </w:pPr>
          </w:p>
        </w:tc>
      </w:tr>
      <w:tr w:rsidR="00C25255" w:rsidRPr="00361365" w14:paraId="1BE7FF52" w14:textId="77777777" w:rsidTr="009049F1">
        <w:trPr>
          <w:gridAfter w:val="1"/>
          <w:wAfter w:w="7" w:type="dxa"/>
          <w:trHeight w:val="441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473E9696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4723E417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  <w:r w:rsidRPr="00361365">
              <w:rPr>
                <w:rFonts w:cs="Arial"/>
                <w:sz w:val="18"/>
                <w:szCs w:val="18"/>
              </w:rPr>
              <w:t>Response:</w:t>
            </w:r>
          </w:p>
          <w:p w14:paraId="46F219E7" w14:textId="77777777" w:rsidR="00C25255" w:rsidRDefault="00C25255" w:rsidP="009049F1">
            <w:pPr>
              <w:rPr>
                <w:rFonts w:cs="Arial"/>
                <w:sz w:val="18"/>
                <w:szCs w:val="18"/>
              </w:rPr>
            </w:pPr>
          </w:p>
          <w:p w14:paraId="50D87AB3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</w:p>
        </w:tc>
      </w:tr>
      <w:tr w:rsidR="00C25255" w:rsidRPr="00361365" w14:paraId="02CBC028" w14:textId="77777777" w:rsidTr="009049F1">
        <w:trPr>
          <w:gridAfter w:val="1"/>
          <w:wAfter w:w="7" w:type="dxa"/>
          <w:trHeight w:val="426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2E3A9B8C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8679" w:type="dxa"/>
            <w:shd w:val="clear" w:color="auto" w:fill="auto"/>
          </w:tcPr>
          <w:p w14:paraId="196E0A86" w14:textId="77777777" w:rsidR="00C25255" w:rsidRDefault="00C25255" w:rsidP="009049F1">
            <w:pPr>
              <w:rPr>
                <w:rFonts w:cs="Arial"/>
                <w:sz w:val="18"/>
                <w:szCs w:val="18"/>
              </w:rPr>
            </w:pPr>
            <w:r w:rsidRPr="00361365">
              <w:rPr>
                <w:rFonts w:cs="Arial"/>
                <w:sz w:val="18"/>
                <w:szCs w:val="18"/>
              </w:rPr>
              <w:t>Provide SPDs in an electronic format for access via internet or intranet.</w:t>
            </w:r>
          </w:p>
          <w:p w14:paraId="2D968727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C25255" w:rsidRPr="00361365" w14:paraId="2B5B5E5D" w14:textId="77777777" w:rsidTr="009049F1">
        <w:trPr>
          <w:gridAfter w:val="1"/>
          <w:wAfter w:w="7" w:type="dxa"/>
          <w:trHeight w:val="426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5D9781F7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1861CCDB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  <w:r w:rsidRPr="00361365">
              <w:rPr>
                <w:rFonts w:cs="Arial"/>
                <w:sz w:val="18"/>
                <w:szCs w:val="18"/>
              </w:rPr>
              <w:t>Response:</w:t>
            </w:r>
          </w:p>
          <w:p w14:paraId="7AFCBC28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</w:p>
          <w:p w14:paraId="4CCB3920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</w:p>
        </w:tc>
      </w:tr>
      <w:tr w:rsidR="00C25255" w:rsidRPr="00361365" w14:paraId="525DA9E8" w14:textId="77777777" w:rsidTr="009049F1">
        <w:trPr>
          <w:gridAfter w:val="1"/>
          <w:wAfter w:w="7" w:type="dxa"/>
          <w:trHeight w:val="426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6B3FD22D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Pr="000C3B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0A6EF1A0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  <w:r w:rsidRPr="00361365">
              <w:rPr>
                <w:rFonts w:cs="Arial"/>
                <w:sz w:val="18"/>
                <w:szCs w:val="18"/>
              </w:rPr>
              <w:t>Deliver an Administration Manual containing all us</w:t>
            </w:r>
            <w:r>
              <w:rPr>
                <w:rFonts w:cs="Arial"/>
                <w:sz w:val="18"/>
                <w:szCs w:val="18"/>
              </w:rPr>
              <w:t>er</w:t>
            </w:r>
            <w:r w:rsidRPr="00361365">
              <w:rPr>
                <w:rFonts w:cs="Arial"/>
                <w:sz w:val="18"/>
                <w:szCs w:val="18"/>
              </w:rPr>
              <w:t xml:space="preserve"> guidelines on such matters as eligibility, reports, plan summaries and procedures</w:t>
            </w:r>
            <w:r>
              <w:rPr>
                <w:rFonts w:cs="Arial"/>
                <w:sz w:val="18"/>
                <w:szCs w:val="18"/>
              </w:rPr>
              <w:t xml:space="preserve"> 60 days prior to plan year.</w:t>
            </w:r>
          </w:p>
          <w:p w14:paraId="5D38428B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</w:p>
        </w:tc>
      </w:tr>
      <w:tr w:rsidR="00C25255" w:rsidRPr="00361365" w14:paraId="7317254E" w14:textId="77777777" w:rsidTr="009049F1">
        <w:trPr>
          <w:gridAfter w:val="1"/>
          <w:wAfter w:w="7" w:type="dxa"/>
          <w:trHeight w:val="426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6E4C1A32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7895E619" w14:textId="77777777" w:rsidR="00C25255" w:rsidRDefault="00C25255" w:rsidP="009049F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Response:</w:t>
            </w:r>
          </w:p>
          <w:p w14:paraId="29A949B1" w14:textId="77777777" w:rsidR="00C25255" w:rsidRDefault="00C25255" w:rsidP="009049F1">
            <w:pPr>
              <w:rPr>
                <w:rFonts w:cs="Arial"/>
                <w:sz w:val="18"/>
                <w:szCs w:val="18"/>
              </w:rPr>
            </w:pPr>
          </w:p>
          <w:p w14:paraId="5E7CC179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</w:p>
        </w:tc>
      </w:tr>
      <w:tr w:rsidR="00C25255" w:rsidRPr="00361365" w14:paraId="41DC89C2" w14:textId="77777777" w:rsidTr="009049F1">
        <w:trPr>
          <w:gridAfter w:val="1"/>
          <w:wAfter w:w="7" w:type="dxa"/>
          <w:trHeight w:val="323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59FF262F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  <w:r w:rsidRPr="000C3B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2C68B4DD" w14:textId="77777777" w:rsidR="00C25255" w:rsidRPr="001B5819" w:rsidRDefault="00C25255" w:rsidP="009049F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Describe the </w:t>
            </w:r>
            <w:r w:rsidRPr="001B5819">
              <w:rPr>
                <w:rFonts w:cs="Arial"/>
                <w:sz w:val="18"/>
                <w:szCs w:val="18"/>
              </w:rPr>
              <w:t>State staff portal for eligibility updates, eligibility validation, uploading documentation, pulling management reports, etc.</w:t>
            </w:r>
          </w:p>
          <w:p w14:paraId="47EF4951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C25255" w:rsidRPr="00361365" w14:paraId="5C54A09A" w14:textId="77777777" w:rsidTr="009049F1">
        <w:trPr>
          <w:gridAfter w:val="1"/>
          <w:wAfter w:w="7" w:type="dxa"/>
          <w:trHeight w:val="639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449DAF71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70606554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  <w:r w:rsidRPr="00361365">
              <w:rPr>
                <w:rFonts w:eastAsia="Calibri" w:cs="Arial"/>
                <w:sz w:val="18"/>
                <w:szCs w:val="18"/>
              </w:rPr>
              <w:t>Response:</w:t>
            </w:r>
          </w:p>
          <w:p w14:paraId="3D1C3B35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</w:p>
          <w:p w14:paraId="7F18251C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C25255" w:rsidRPr="00361365" w14:paraId="4E1CA8C1" w14:textId="77777777" w:rsidTr="009049F1">
        <w:trPr>
          <w:gridAfter w:val="1"/>
          <w:wAfter w:w="7" w:type="dxa"/>
          <w:trHeight w:val="440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35A2107C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10.</w:t>
            </w:r>
          </w:p>
        </w:tc>
        <w:tc>
          <w:tcPr>
            <w:tcW w:w="8679" w:type="dxa"/>
            <w:shd w:val="clear" w:color="auto" w:fill="auto"/>
          </w:tcPr>
          <w:p w14:paraId="255F250A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Describe the e</w:t>
            </w:r>
            <w:r w:rsidRPr="001B5819">
              <w:rPr>
                <w:rFonts w:cs="Arial"/>
                <w:sz w:val="18"/>
                <w:szCs w:val="18"/>
              </w:rPr>
              <w:t>mployee/claimant portal for monitoring claim status, communications, uploading documentation, etc.</w:t>
            </w:r>
          </w:p>
        </w:tc>
      </w:tr>
      <w:tr w:rsidR="00C25255" w:rsidRPr="00361365" w14:paraId="1C81BCB9" w14:textId="77777777" w:rsidTr="009049F1">
        <w:trPr>
          <w:gridAfter w:val="1"/>
          <w:wAfter w:w="7" w:type="dxa"/>
          <w:trHeight w:val="639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3C82CFD3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016BB815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Response:</w:t>
            </w:r>
          </w:p>
        </w:tc>
      </w:tr>
      <w:tr w:rsidR="00C25255" w:rsidRPr="00361365" w14:paraId="13E023C2" w14:textId="77777777" w:rsidTr="009049F1">
        <w:trPr>
          <w:gridAfter w:val="1"/>
          <w:wAfter w:w="7" w:type="dxa"/>
          <w:trHeight w:val="639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3831B670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  <w:r w:rsidRPr="000C3B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6630B2A0" w14:textId="77777777" w:rsidR="00C25255" w:rsidRDefault="00C25255" w:rsidP="009049F1">
            <w:pPr>
              <w:rPr>
                <w:rFonts w:cs="Arial"/>
                <w:sz w:val="18"/>
                <w:szCs w:val="18"/>
              </w:rPr>
            </w:pPr>
            <w:r w:rsidRPr="00361365">
              <w:rPr>
                <w:rFonts w:cs="Arial"/>
                <w:sz w:val="18"/>
                <w:szCs w:val="18"/>
              </w:rPr>
              <w:t xml:space="preserve">Communications (phone calls, emails) should be responded to within 24 hours.  </w:t>
            </w:r>
            <w:r>
              <w:rPr>
                <w:rFonts w:cs="Arial"/>
                <w:sz w:val="18"/>
                <w:szCs w:val="18"/>
              </w:rPr>
              <w:t xml:space="preserve">The </w:t>
            </w:r>
            <w:r w:rsidRPr="00FB763B">
              <w:rPr>
                <w:rFonts w:cs="Arial"/>
                <w:sz w:val="18"/>
                <w:szCs w:val="18"/>
              </w:rPr>
              <w:t xml:space="preserve">customer service department </w:t>
            </w:r>
            <w:r>
              <w:rPr>
                <w:rFonts w:cs="Arial"/>
                <w:sz w:val="18"/>
                <w:szCs w:val="18"/>
              </w:rPr>
              <w:t>shall</w:t>
            </w:r>
            <w:r w:rsidRPr="00FB763B">
              <w:rPr>
                <w:rFonts w:cs="Arial"/>
                <w:sz w:val="18"/>
                <w:szCs w:val="18"/>
              </w:rPr>
              <w:t xml:space="preserve"> provide telephone support to members via a toll-free number</w:t>
            </w:r>
            <w:r>
              <w:rPr>
                <w:rFonts w:cs="Arial"/>
                <w:sz w:val="18"/>
                <w:szCs w:val="18"/>
              </w:rPr>
              <w:t xml:space="preserve"> and m</w:t>
            </w:r>
            <w:r w:rsidRPr="00FB763B">
              <w:rPr>
                <w:rFonts w:cs="Arial"/>
                <w:sz w:val="18"/>
                <w:szCs w:val="18"/>
              </w:rPr>
              <w:t>aintain telephone technology for the hearing and visually impaired.</w:t>
            </w:r>
          </w:p>
          <w:p w14:paraId="754194AA" w14:textId="77777777" w:rsidR="00C25255" w:rsidRPr="00FB763B" w:rsidRDefault="00C25255" w:rsidP="009049F1">
            <w:pPr>
              <w:rPr>
                <w:rFonts w:cs="Arial"/>
                <w:sz w:val="18"/>
                <w:szCs w:val="18"/>
              </w:rPr>
            </w:pPr>
          </w:p>
          <w:p w14:paraId="6FF13737" w14:textId="77777777" w:rsidR="00C25255" w:rsidRPr="001B5819" w:rsidRDefault="00C25255" w:rsidP="009049F1">
            <w:pPr>
              <w:rPr>
                <w:rFonts w:cs="Arial"/>
                <w:sz w:val="18"/>
                <w:szCs w:val="18"/>
              </w:rPr>
            </w:pPr>
            <w:r w:rsidRPr="00361365">
              <w:rPr>
                <w:rFonts w:cs="Arial"/>
                <w:sz w:val="18"/>
                <w:szCs w:val="18"/>
              </w:rPr>
              <w:t>Describe your customer service process, including the hours of operation and methods of contact.</w:t>
            </w:r>
          </w:p>
        </w:tc>
      </w:tr>
      <w:tr w:rsidR="00C25255" w:rsidRPr="00361365" w14:paraId="7AFCE16A" w14:textId="77777777" w:rsidTr="009049F1">
        <w:trPr>
          <w:gridAfter w:val="1"/>
          <w:wAfter w:w="7" w:type="dxa"/>
          <w:trHeight w:val="639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18C876D0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5D82B8EA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Response:</w:t>
            </w:r>
          </w:p>
        </w:tc>
      </w:tr>
      <w:tr w:rsidR="00C25255" w:rsidRPr="00361365" w14:paraId="4798C330" w14:textId="77777777" w:rsidTr="009049F1">
        <w:trPr>
          <w:gridAfter w:val="1"/>
          <w:wAfter w:w="7" w:type="dxa"/>
          <w:cantSplit/>
          <w:trHeight w:val="323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52609BBD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  <w:r w:rsidRPr="000C3B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5F4381CB" w14:textId="77777777" w:rsidR="00C25255" w:rsidRPr="00BD7CF9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Describe the process for i</w:t>
            </w:r>
            <w:r w:rsidRPr="00BD7CF9">
              <w:rPr>
                <w:rFonts w:cs="Arial"/>
                <w:bCs/>
                <w:szCs w:val="18"/>
              </w:rPr>
              <w:t>nitial claim intake, validation of initial and continuing disability</w:t>
            </w:r>
            <w:r>
              <w:rPr>
                <w:rFonts w:cs="Arial"/>
                <w:bCs/>
                <w:szCs w:val="18"/>
              </w:rPr>
              <w:t>.</w:t>
            </w:r>
          </w:p>
          <w:p w14:paraId="3BD7244F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C25255" w:rsidRPr="00361365" w14:paraId="5EBA8C72" w14:textId="77777777" w:rsidTr="009049F1">
        <w:trPr>
          <w:gridAfter w:val="1"/>
          <w:wAfter w:w="7" w:type="dxa"/>
          <w:trHeight w:val="654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4A84F622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69E34D31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  <w:r w:rsidRPr="00361365">
              <w:rPr>
                <w:rFonts w:eastAsia="Calibri" w:cs="Arial"/>
                <w:sz w:val="18"/>
                <w:szCs w:val="18"/>
              </w:rPr>
              <w:t>Response:</w:t>
            </w:r>
          </w:p>
          <w:p w14:paraId="50153EA5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</w:p>
          <w:p w14:paraId="5A1124B8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C25255" w:rsidRPr="00361365" w14:paraId="2E64A6DB" w14:textId="77777777" w:rsidTr="009049F1">
        <w:trPr>
          <w:gridAfter w:val="1"/>
          <w:wAfter w:w="7" w:type="dxa"/>
          <w:trHeight w:val="413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35AAD6F1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</w:t>
            </w:r>
          </w:p>
        </w:tc>
        <w:tc>
          <w:tcPr>
            <w:tcW w:w="8679" w:type="dxa"/>
            <w:shd w:val="clear" w:color="auto" w:fill="auto"/>
          </w:tcPr>
          <w:p w14:paraId="7604BA1B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  <w:r w:rsidRPr="00361365">
              <w:rPr>
                <w:rFonts w:cs="Arial"/>
                <w:sz w:val="18"/>
                <w:szCs w:val="18"/>
              </w:rPr>
              <w:t>Provide routine underwriting and actuarial services.</w:t>
            </w:r>
          </w:p>
        </w:tc>
      </w:tr>
      <w:tr w:rsidR="00C25255" w:rsidRPr="00361365" w14:paraId="2D830B7A" w14:textId="77777777" w:rsidTr="009049F1">
        <w:trPr>
          <w:gridAfter w:val="1"/>
          <w:wAfter w:w="7" w:type="dxa"/>
          <w:trHeight w:val="654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6661DB93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53318333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  <w:r w:rsidRPr="00361365">
              <w:rPr>
                <w:rFonts w:eastAsia="Calibri" w:cs="Arial"/>
                <w:sz w:val="18"/>
                <w:szCs w:val="18"/>
              </w:rPr>
              <w:t>Response:</w:t>
            </w:r>
          </w:p>
        </w:tc>
      </w:tr>
      <w:tr w:rsidR="00C25255" w:rsidRPr="00361365" w14:paraId="45C285BC" w14:textId="77777777" w:rsidTr="009049F1">
        <w:trPr>
          <w:gridAfter w:val="1"/>
          <w:wAfter w:w="7" w:type="dxa"/>
          <w:trHeight w:val="377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175C19E5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  <w:r w:rsidRPr="000C3B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435A201C" w14:textId="77777777" w:rsidR="00C25255" w:rsidRDefault="00C25255" w:rsidP="009049F1">
            <w:pPr>
              <w:rPr>
                <w:rFonts w:cs="Arial"/>
                <w:szCs w:val="18"/>
              </w:rPr>
            </w:pPr>
            <w:r w:rsidRPr="00A23F99">
              <w:rPr>
                <w:rFonts w:cs="Arial"/>
                <w:sz w:val="18"/>
                <w:szCs w:val="18"/>
              </w:rPr>
              <w:t>Make determinations with respect to submitted claims, including claim investigation and analysis prior to payment.</w:t>
            </w:r>
            <w:r w:rsidRPr="00361365">
              <w:rPr>
                <w:rFonts w:cs="Arial"/>
                <w:szCs w:val="18"/>
              </w:rPr>
              <w:t xml:space="preserve">  </w:t>
            </w:r>
          </w:p>
          <w:p w14:paraId="738EBBAB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</w:p>
        </w:tc>
      </w:tr>
      <w:tr w:rsidR="00C25255" w:rsidRPr="00361365" w14:paraId="007A3029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52914574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2A2249E9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Response:</w:t>
            </w:r>
          </w:p>
        </w:tc>
      </w:tr>
      <w:tr w:rsidR="00C25255" w:rsidRPr="00361365" w14:paraId="0696A26E" w14:textId="77777777" w:rsidTr="009049F1">
        <w:trPr>
          <w:gridAfter w:val="1"/>
          <w:wAfter w:w="7" w:type="dxa"/>
          <w:trHeight w:val="386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6A96576E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  <w:r w:rsidRPr="000C3B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24A4FC31" w14:textId="77777777" w:rsidR="00C25255" w:rsidRPr="00C46A11" w:rsidRDefault="00C25255" w:rsidP="009049F1">
            <w:pPr>
              <w:rPr>
                <w:sz w:val="18"/>
                <w:szCs w:val="18"/>
              </w:rPr>
            </w:pPr>
            <w:r w:rsidRPr="00C46A11">
              <w:rPr>
                <w:rFonts w:cs="Arial"/>
                <w:sz w:val="18"/>
                <w:szCs w:val="18"/>
              </w:rPr>
              <w:t xml:space="preserve">Maintain claim files to support payment, denials and appeals.  Documentation must be legally acceptable and readily accessible.  </w:t>
            </w:r>
          </w:p>
          <w:p w14:paraId="686BB1F3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</w:p>
        </w:tc>
      </w:tr>
      <w:tr w:rsidR="00C25255" w:rsidRPr="00361365" w14:paraId="02BEF7DC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5BE1FFB2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081B302D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  <w:r w:rsidRPr="00361365">
              <w:rPr>
                <w:rFonts w:eastAsia="Calibri" w:cs="Arial"/>
                <w:sz w:val="18"/>
                <w:szCs w:val="18"/>
              </w:rPr>
              <w:t>Response:</w:t>
            </w:r>
          </w:p>
          <w:p w14:paraId="1613E007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</w:p>
          <w:p w14:paraId="1386306E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</w:p>
          <w:p w14:paraId="1DFCB52B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C25255" w:rsidRPr="00361365" w14:paraId="7ABEF2B9" w14:textId="77777777" w:rsidTr="009049F1">
        <w:trPr>
          <w:gridAfter w:val="1"/>
          <w:wAfter w:w="7" w:type="dxa"/>
          <w:trHeight w:val="323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7337601A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  <w:r w:rsidRPr="000C3B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2E6EB398" w14:textId="77777777" w:rsidR="00C25255" w:rsidRPr="00BD7CF9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Explain the m</w:t>
            </w:r>
            <w:r w:rsidRPr="00BD7CF9">
              <w:rPr>
                <w:rFonts w:cs="Arial"/>
                <w:bCs/>
                <w:szCs w:val="18"/>
              </w:rPr>
              <w:t>edical review and integration with medical administrator for co-management of claim</w:t>
            </w:r>
            <w:r>
              <w:rPr>
                <w:rFonts w:cs="Arial"/>
                <w:bCs/>
                <w:szCs w:val="18"/>
              </w:rPr>
              <w:t>.</w:t>
            </w:r>
          </w:p>
          <w:p w14:paraId="67EC9938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C25255" w:rsidRPr="00361365" w14:paraId="0123D8C2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0A72AD4E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6C6F33D1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 w:rsidRPr="00361365">
              <w:rPr>
                <w:rFonts w:cs="Arial"/>
                <w:szCs w:val="18"/>
              </w:rPr>
              <w:t>Response:</w:t>
            </w:r>
          </w:p>
        </w:tc>
      </w:tr>
      <w:tr w:rsidR="00C25255" w:rsidRPr="00361365" w14:paraId="2EC1116A" w14:textId="77777777" w:rsidTr="009049F1">
        <w:trPr>
          <w:gridAfter w:val="1"/>
          <w:wAfter w:w="7" w:type="dxa"/>
          <w:trHeight w:val="557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573F3975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 w:rsidRPr="000C3BF8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7</w:t>
            </w:r>
            <w:r w:rsidRPr="000C3B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  <w:vAlign w:val="center"/>
          </w:tcPr>
          <w:p w14:paraId="2F8C1313" w14:textId="4CB08E52" w:rsidR="00C25255" w:rsidRDefault="00227099" w:rsidP="009049F1">
            <w:pPr>
              <w:pStyle w:val="Level1Body"/>
              <w:rPr>
                <w:szCs w:val="18"/>
              </w:rPr>
            </w:pPr>
            <w:r>
              <w:rPr>
                <w:bCs/>
                <w:szCs w:val="18"/>
              </w:rPr>
              <w:t xml:space="preserve">Describe </w:t>
            </w:r>
            <w:r w:rsidR="00C25255">
              <w:rPr>
                <w:bCs/>
                <w:szCs w:val="18"/>
              </w:rPr>
              <w:t>the process to e</w:t>
            </w:r>
            <w:r w:rsidR="00C25255" w:rsidRPr="00BD7CF9">
              <w:rPr>
                <w:bCs/>
                <w:szCs w:val="18"/>
              </w:rPr>
              <w:t>valuate and recommend R</w:t>
            </w:r>
            <w:r w:rsidR="00C25255">
              <w:rPr>
                <w:bCs/>
                <w:szCs w:val="18"/>
              </w:rPr>
              <w:t>eturn to Work</w:t>
            </w:r>
            <w:r w:rsidR="00C25255" w:rsidRPr="00BD7CF9">
              <w:rPr>
                <w:bCs/>
                <w:szCs w:val="18"/>
              </w:rPr>
              <w:t xml:space="preserve"> options and accommodations</w:t>
            </w:r>
            <w:r w:rsidR="00C25255">
              <w:rPr>
                <w:szCs w:val="18"/>
              </w:rPr>
              <w:t>.</w:t>
            </w:r>
          </w:p>
          <w:p w14:paraId="2BC48F7A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C25255" w:rsidRPr="00361365" w14:paraId="505E0343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3FC5DE08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24E3C089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 w:rsidRPr="00361365">
              <w:rPr>
                <w:rFonts w:cs="Arial"/>
                <w:szCs w:val="18"/>
              </w:rPr>
              <w:t xml:space="preserve">Response: </w:t>
            </w:r>
          </w:p>
        </w:tc>
      </w:tr>
      <w:tr w:rsidR="00C25255" w:rsidRPr="00361365" w14:paraId="3E1EE187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41B003B9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  <w:r w:rsidRPr="000C3BF8">
              <w:rPr>
                <w:rFonts w:cs="Arial"/>
                <w:sz w:val="18"/>
                <w:szCs w:val="18"/>
              </w:rPr>
              <w:t xml:space="preserve">. </w:t>
            </w:r>
          </w:p>
        </w:tc>
        <w:tc>
          <w:tcPr>
            <w:tcW w:w="8679" w:type="dxa"/>
            <w:shd w:val="clear" w:color="auto" w:fill="auto"/>
          </w:tcPr>
          <w:p w14:paraId="188B96A4" w14:textId="77777777" w:rsidR="00C25255" w:rsidRPr="00361365" w:rsidRDefault="00C25255" w:rsidP="009049F1">
            <w:pPr>
              <w:pStyle w:val="Level4"/>
              <w:numPr>
                <w:ilvl w:val="0"/>
                <w:numId w:val="0"/>
              </w:numPr>
              <w:jc w:val="both"/>
              <w:rPr>
                <w:rFonts w:cs="Arial"/>
                <w:szCs w:val="18"/>
              </w:rPr>
            </w:pPr>
            <w:r>
              <w:rPr>
                <w:rFonts w:eastAsiaTheme="minorHAnsi" w:cs="Arial"/>
                <w:bCs/>
                <w:color w:val="000000"/>
                <w:szCs w:val="18"/>
              </w:rPr>
              <w:t>Describe bidder’s t</w:t>
            </w:r>
            <w:r w:rsidRPr="00A212B7">
              <w:rPr>
                <w:rFonts w:eastAsiaTheme="minorHAnsi" w:cs="Arial"/>
                <w:bCs/>
                <w:color w:val="000000"/>
                <w:szCs w:val="18"/>
              </w:rPr>
              <w:t>ransition from STD to LTD, when applicable</w:t>
            </w:r>
            <w:r>
              <w:rPr>
                <w:rFonts w:eastAsiaTheme="minorHAnsi" w:cs="Arial"/>
                <w:bCs/>
                <w:color w:val="000000"/>
                <w:szCs w:val="18"/>
              </w:rPr>
              <w:t>.</w:t>
            </w:r>
          </w:p>
        </w:tc>
      </w:tr>
      <w:tr w:rsidR="00C25255" w:rsidRPr="00361365" w14:paraId="7802E14E" w14:textId="77777777" w:rsidTr="009049F1">
        <w:trPr>
          <w:gridAfter w:val="1"/>
          <w:wAfter w:w="7" w:type="dxa"/>
          <w:trHeight w:val="863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41BECA9D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4F6FC951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 w:rsidRPr="00361365">
              <w:rPr>
                <w:rFonts w:cs="Arial"/>
                <w:szCs w:val="18"/>
              </w:rPr>
              <w:t>Response:</w:t>
            </w:r>
          </w:p>
          <w:p w14:paraId="0E8B11EE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  <w:p w14:paraId="083B8159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  <w:p w14:paraId="6DDDFB69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C25255" w:rsidRPr="00361365" w14:paraId="30694002" w14:textId="77777777" w:rsidTr="009049F1">
        <w:trPr>
          <w:gridAfter w:val="1"/>
          <w:wAfter w:w="7" w:type="dxa"/>
          <w:trHeight w:val="422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218A5869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  <w:r w:rsidRPr="000C3B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536E7D59" w14:textId="77777777" w:rsidR="00C25255" w:rsidRPr="00A212B7" w:rsidRDefault="00C25255" w:rsidP="009049F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Describe bidder’s f</w:t>
            </w:r>
            <w:r w:rsidRPr="00A212B7">
              <w:rPr>
                <w:rFonts w:cs="Arial"/>
                <w:sz w:val="18"/>
                <w:szCs w:val="18"/>
              </w:rPr>
              <w:t>raud monitoring and detection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50CBAAEE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</w:p>
        </w:tc>
      </w:tr>
      <w:tr w:rsidR="00C25255" w:rsidRPr="00361365" w14:paraId="7CE90390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50C95482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56BBD984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 w:rsidRPr="00361365">
              <w:rPr>
                <w:rFonts w:cs="Arial"/>
                <w:szCs w:val="18"/>
              </w:rPr>
              <w:t>Response:</w:t>
            </w:r>
          </w:p>
          <w:p w14:paraId="7F947211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C25255" w:rsidRPr="00361365" w14:paraId="6A6D4613" w14:textId="77777777" w:rsidTr="009049F1">
        <w:trPr>
          <w:gridAfter w:val="1"/>
          <w:wAfter w:w="7" w:type="dxa"/>
          <w:trHeight w:val="413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123AA23A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  <w:r w:rsidRPr="000C3B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6E6E48BC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Provide o</w:t>
            </w:r>
            <w:r w:rsidRPr="00361365">
              <w:rPr>
                <w:rFonts w:cs="Arial"/>
                <w:sz w:val="18"/>
                <w:szCs w:val="18"/>
              </w:rPr>
              <w:t>ngoing assistance in administration, claim adjudication, and general problem solving. Periodic account servicing meetings will be held with the account manager and claims support group.</w:t>
            </w:r>
          </w:p>
          <w:p w14:paraId="17E940F2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</w:p>
        </w:tc>
      </w:tr>
      <w:tr w:rsidR="00C25255" w:rsidRPr="00361365" w14:paraId="066F8789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7D262FA6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3CFEF0F6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 w:rsidRPr="00361365">
              <w:rPr>
                <w:rFonts w:cs="Arial"/>
                <w:szCs w:val="18"/>
              </w:rPr>
              <w:t>Response:</w:t>
            </w:r>
          </w:p>
          <w:p w14:paraId="1B6ED85F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C25255" w:rsidRPr="00361365" w14:paraId="50C6ED56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7FAF5022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  <w:r w:rsidRPr="000C3B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03A21F7E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 w:rsidRPr="00361365">
              <w:rPr>
                <w:rFonts w:cs="Arial"/>
                <w:szCs w:val="18"/>
              </w:rPr>
              <w:t xml:space="preserve">Refrain from issuing any external communications material that mentions the State's benefit plans without written approval from the State. </w:t>
            </w:r>
            <w:r>
              <w:rPr>
                <w:rFonts w:cs="Arial"/>
                <w:szCs w:val="18"/>
              </w:rPr>
              <w:t xml:space="preserve">To include, but not limited to, </w:t>
            </w:r>
            <w:r w:rsidRPr="00361365">
              <w:rPr>
                <w:rFonts w:cs="Arial"/>
                <w:szCs w:val="18"/>
              </w:rPr>
              <w:t>newsletters and publications to agents, brokers and consultants.</w:t>
            </w:r>
          </w:p>
          <w:p w14:paraId="7D9ED10D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C25255" w:rsidRPr="00361365" w14:paraId="1B509A31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7A8BE1C4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63612120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  <w:r w:rsidRPr="00361365">
              <w:rPr>
                <w:rFonts w:eastAsia="Calibri" w:cs="Arial"/>
                <w:sz w:val="18"/>
                <w:szCs w:val="18"/>
              </w:rPr>
              <w:t>Response:</w:t>
            </w:r>
          </w:p>
          <w:p w14:paraId="2040AB75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</w:p>
          <w:p w14:paraId="6BFE7161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</w:p>
        </w:tc>
      </w:tr>
      <w:tr w:rsidR="00C25255" w:rsidRPr="00361365" w14:paraId="46FCF89B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7E37F854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  <w:r w:rsidRPr="000C3B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443EA700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  <w:r w:rsidRPr="00361365">
              <w:rPr>
                <w:rFonts w:cs="Arial"/>
                <w:sz w:val="18"/>
                <w:szCs w:val="18"/>
              </w:rPr>
              <w:t>Design</w:t>
            </w:r>
            <w:r>
              <w:rPr>
                <w:rFonts w:cs="Arial"/>
                <w:sz w:val="18"/>
                <w:szCs w:val="18"/>
              </w:rPr>
              <w:t xml:space="preserve"> and</w:t>
            </w:r>
            <w:r w:rsidRPr="00361365">
              <w:rPr>
                <w:rFonts w:cs="Arial"/>
                <w:sz w:val="18"/>
                <w:szCs w:val="18"/>
              </w:rPr>
              <w:t xml:space="preserve"> submit for approval</w:t>
            </w:r>
            <w:r>
              <w:rPr>
                <w:rFonts w:cs="Arial"/>
                <w:sz w:val="18"/>
                <w:szCs w:val="18"/>
              </w:rPr>
              <w:t xml:space="preserve"> electronically</w:t>
            </w:r>
            <w:r w:rsidRPr="00361365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the</w:t>
            </w:r>
            <w:r w:rsidRPr="00361365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EOI</w:t>
            </w:r>
            <w:r w:rsidRPr="00361365">
              <w:rPr>
                <w:rFonts w:cs="Arial"/>
                <w:sz w:val="18"/>
                <w:szCs w:val="18"/>
              </w:rPr>
              <w:t xml:space="preserve"> forms with the State's logo for use by plan participants to enroll,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361365">
              <w:rPr>
                <w:rFonts w:cs="Arial"/>
                <w:sz w:val="18"/>
                <w:szCs w:val="18"/>
              </w:rPr>
              <w:t xml:space="preserve"> change their coverages, in accordance with plan provisions.</w:t>
            </w:r>
          </w:p>
          <w:p w14:paraId="329987D6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C25255" w:rsidRPr="00361365" w14:paraId="6BB0B791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71DA204E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581653E9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  <w:r w:rsidRPr="00361365">
              <w:rPr>
                <w:rFonts w:eastAsia="Calibri" w:cs="Arial"/>
                <w:sz w:val="18"/>
                <w:szCs w:val="18"/>
              </w:rPr>
              <w:t>Response:</w:t>
            </w:r>
          </w:p>
          <w:p w14:paraId="6B9DE9FC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</w:p>
          <w:p w14:paraId="2426484F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</w:p>
        </w:tc>
      </w:tr>
      <w:tr w:rsidR="00C25255" w:rsidRPr="00361365" w14:paraId="713226A7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757F30B5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  <w:r w:rsidRPr="000C3B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2B7C737C" w14:textId="6E42E7B4" w:rsidR="00C25255" w:rsidRPr="009009EB" w:rsidRDefault="00C25255" w:rsidP="009049F1">
            <w:pPr>
              <w:pStyle w:val="Level1"/>
              <w:numPr>
                <w:ilvl w:val="0"/>
                <w:numId w:val="0"/>
              </w:numPr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</w:pPr>
            <w:r w:rsidRPr="009009EB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 xml:space="preserve">When customized printing is requested by the State, present a complete draft and subsequent proof to the State for sign-off.  The </w:t>
            </w:r>
            <w:r w:rsidR="00E0787E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vendor</w:t>
            </w:r>
            <w:r w:rsidR="00E0787E" w:rsidRPr="009009EB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9009EB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 xml:space="preserve">must ensure that logo placement and color requirements are met.  </w:t>
            </w:r>
            <w:r w:rsidR="00E0787E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Vendor</w:t>
            </w:r>
            <w:r w:rsidR="00E0787E" w:rsidRPr="009009EB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9009EB">
              <w:rPr>
                <w:rFonts w:cs="Arial"/>
                <w:b w:val="0"/>
                <w:bCs w:val="0"/>
                <w:color w:val="000000"/>
                <w:sz w:val="18"/>
                <w:szCs w:val="18"/>
              </w:rPr>
              <w:t>will be responsible for costs of printing booklets, certificates, or SPDs as required.</w:t>
            </w:r>
          </w:p>
          <w:p w14:paraId="60672CE5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 w:rsidRPr="00361365">
              <w:rPr>
                <w:rFonts w:cs="Arial"/>
                <w:szCs w:val="18"/>
              </w:rPr>
              <w:t xml:space="preserve"> </w:t>
            </w:r>
          </w:p>
        </w:tc>
      </w:tr>
      <w:tr w:rsidR="00C25255" w:rsidRPr="00361365" w14:paraId="2630F915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2C01D03A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5C9E08C6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  <w:r w:rsidRPr="00361365">
              <w:rPr>
                <w:rFonts w:eastAsia="Calibri" w:cs="Arial"/>
                <w:sz w:val="18"/>
                <w:szCs w:val="18"/>
              </w:rPr>
              <w:t>Response:</w:t>
            </w:r>
          </w:p>
          <w:p w14:paraId="35C38D9D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</w:p>
          <w:p w14:paraId="2A1C9947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</w:p>
        </w:tc>
      </w:tr>
      <w:tr w:rsidR="00C25255" w:rsidRPr="00361365" w14:paraId="7A90539E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3FD06EA0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</w:t>
            </w:r>
          </w:p>
        </w:tc>
        <w:tc>
          <w:tcPr>
            <w:tcW w:w="8679" w:type="dxa"/>
            <w:shd w:val="clear" w:color="auto" w:fill="auto"/>
          </w:tcPr>
          <w:p w14:paraId="3A30BB5B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  <w:r w:rsidRPr="00E2456F">
              <w:rPr>
                <w:rFonts w:cs="Arial"/>
                <w:color w:val="000000"/>
                <w:sz w:val="18"/>
                <w:szCs w:val="18"/>
              </w:rPr>
              <w:t>Handles problems and complaints initially and pursues all other inquiries in a timely fashion and advises State of NE of escalated issues and recurring patterns.</w:t>
            </w:r>
          </w:p>
        </w:tc>
      </w:tr>
      <w:tr w:rsidR="00C25255" w:rsidRPr="00361365" w14:paraId="44622FB3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0DE4D222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1E5E0E0A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  <w:r w:rsidRPr="00361365">
              <w:rPr>
                <w:rFonts w:eastAsia="Calibri" w:cs="Arial"/>
                <w:sz w:val="18"/>
                <w:szCs w:val="18"/>
              </w:rPr>
              <w:t>Response:</w:t>
            </w:r>
          </w:p>
          <w:p w14:paraId="194D4524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C25255" w:rsidRPr="00361365" w14:paraId="530AAC00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05CCB3A8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</w:t>
            </w:r>
          </w:p>
        </w:tc>
        <w:tc>
          <w:tcPr>
            <w:tcW w:w="8679" w:type="dxa"/>
            <w:shd w:val="clear" w:color="auto" w:fill="auto"/>
          </w:tcPr>
          <w:p w14:paraId="1914EE67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  <w:r w:rsidRPr="00FB763B">
              <w:rPr>
                <w:rFonts w:cs="Arial"/>
                <w:color w:val="000000"/>
                <w:sz w:val="18"/>
                <w:szCs w:val="18"/>
              </w:rPr>
              <w:t xml:space="preserve">Develops enrollment materials. </w:t>
            </w:r>
            <w:r w:rsidRPr="00FB763B">
              <w:rPr>
                <w:rFonts w:cs="Arial"/>
                <w:sz w:val="18"/>
                <w:szCs w:val="18"/>
              </w:rPr>
              <w:t>Provide an example of an employee enrollment kit.</w:t>
            </w:r>
          </w:p>
        </w:tc>
      </w:tr>
      <w:tr w:rsidR="00C25255" w:rsidRPr="00361365" w14:paraId="50D5CBBF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5B7559E2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400623CB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  <w:r w:rsidRPr="00361365">
              <w:rPr>
                <w:rFonts w:eastAsia="Calibri" w:cs="Arial"/>
                <w:sz w:val="18"/>
                <w:szCs w:val="18"/>
              </w:rPr>
              <w:t>Response:</w:t>
            </w:r>
          </w:p>
          <w:p w14:paraId="469803C7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C25255" w:rsidRPr="000C3BF8" w14:paraId="68BA6DFE" w14:textId="77777777" w:rsidTr="009049F1">
        <w:trPr>
          <w:trHeight w:val="503"/>
          <w:jc w:val="center"/>
        </w:trPr>
        <w:tc>
          <w:tcPr>
            <w:tcW w:w="9153" w:type="dxa"/>
            <w:gridSpan w:val="3"/>
            <w:shd w:val="clear" w:color="auto" w:fill="D9D9D9" w:themeFill="background1" w:themeFillShade="D9"/>
            <w:vAlign w:val="center"/>
          </w:tcPr>
          <w:p w14:paraId="34F65227" w14:textId="77777777" w:rsidR="00C25255" w:rsidRPr="000C3BF8" w:rsidRDefault="00C25255" w:rsidP="009049F1">
            <w:pPr>
              <w:pStyle w:val="Level3"/>
              <w:numPr>
                <w:ilvl w:val="0"/>
                <w:numId w:val="0"/>
              </w:numPr>
              <w:ind w:left="720"/>
              <w:jc w:val="center"/>
              <w:rPr>
                <w:rFonts w:cs="Arial"/>
                <w:b/>
                <w:szCs w:val="18"/>
              </w:rPr>
            </w:pPr>
            <w:r w:rsidRPr="000C3BF8">
              <w:rPr>
                <w:rFonts w:cs="Arial"/>
                <w:b/>
                <w:szCs w:val="18"/>
              </w:rPr>
              <w:t>IMPLEMENTATION</w:t>
            </w:r>
          </w:p>
        </w:tc>
      </w:tr>
      <w:tr w:rsidR="00C25255" w:rsidRPr="00361365" w14:paraId="023B0855" w14:textId="77777777" w:rsidTr="009049F1">
        <w:trPr>
          <w:gridAfter w:val="1"/>
          <w:wAfter w:w="7" w:type="dxa"/>
          <w:trHeight w:val="485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531AA295" w14:textId="77777777" w:rsidR="00C25255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</w:t>
            </w:r>
          </w:p>
        </w:tc>
        <w:tc>
          <w:tcPr>
            <w:tcW w:w="8679" w:type="dxa"/>
            <w:shd w:val="clear" w:color="auto" w:fill="auto"/>
          </w:tcPr>
          <w:p w14:paraId="3FDC0AE4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 w:rsidRPr="00361365">
              <w:rPr>
                <w:rFonts w:cs="Arial"/>
                <w:szCs w:val="18"/>
              </w:rPr>
              <w:t>Provid</w:t>
            </w:r>
            <w:r>
              <w:rPr>
                <w:rFonts w:cs="Arial"/>
                <w:szCs w:val="18"/>
              </w:rPr>
              <w:t xml:space="preserve">e a detailed timeline and implementation plan including deadlines set forth in this RFP </w:t>
            </w:r>
            <w:r w:rsidRPr="00361365">
              <w:rPr>
                <w:rFonts w:cs="Arial"/>
                <w:szCs w:val="18"/>
              </w:rPr>
              <w:t>including State resources and personnel required</w:t>
            </w:r>
            <w:r>
              <w:rPr>
                <w:rFonts w:cs="Arial"/>
                <w:szCs w:val="18"/>
              </w:rPr>
              <w:t>.</w:t>
            </w:r>
          </w:p>
          <w:p w14:paraId="779AA1B8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C25255" w:rsidRPr="00361365" w14:paraId="363D0DC9" w14:textId="77777777" w:rsidTr="009049F1">
        <w:trPr>
          <w:gridAfter w:val="1"/>
          <w:wAfter w:w="7" w:type="dxa"/>
          <w:trHeight w:val="48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2DBB5B5A" w14:textId="77777777" w:rsidR="00C25255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07AC6790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  <w:r w:rsidRPr="00361365">
              <w:rPr>
                <w:rFonts w:eastAsia="Calibri" w:cs="Arial"/>
                <w:sz w:val="18"/>
                <w:szCs w:val="18"/>
              </w:rPr>
              <w:t>Response:</w:t>
            </w:r>
          </w:p>
          <w:p w14:paraId="7C0DBDF3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C25255" w:rsidRPr="00361365" w14:paraId="3B741347" w14:textId="77777777" w:rsidTr="009049F1">
        <w:trPr>
          <w:gridAfter w:val="1"/>
          <w:wAfter w:w="7" w:type="dxa"/>
          <w:trHeight w:val="485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5F46B142" w14:textId="77777777" w:rsidR="00C25255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</w:t>
            </w:r>
          </w:p>
        </w:tc>
        <w:tc>
          <w:tcPr>
            <w:tcW w:w="8679" w:type="dxa"/>
            <w:shd w:val="clear" w:color="auto" w:fill="auto"/>
          </w:tcPr>
          <w:p w14:paraId="360B17A1" w14:textId="77777777" w:rsidR="00C25255" w:rsidRPr="00E5302D" w:rsidRDefault="00C25255" w:rsidP="009049F1">
            <w:pPr>
              <w:rPr>
                <w:rFonts w:eastAsia="Calibri" w:cs="Arial"/>
                <w:sz w:val="18"/>
                <w:szCs w:val="18"/>
              </w:rPr>
            </w:pPr>
            <w:r w:rsidRPr="00E5302D">
              <w:rPr>
                <w:rFonts w:eastAsia="Calibri" w:cs="Arial"/>
                <w:sz w:val="18"/>
                <w:szCs w:val="18"/>
              </w:rPr>
              <w:t>No statement of health or medical evidence will be imposed upon the initial group of covered employees.</w:t>
            </w:r>
          </w:p>
          <w:p w14:paraId="62964F7B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C25255" w:rsidRPr="00361365" w14:paraId="4D2800E2" w14:textId="77777777" w:rsidTr="009049F1">
        <w:trPr>
          <w:gridAfter w:val="1"/>
          <w:wAfter w:w="7" w:type="dxa"/>
          <w:trHeight w:val="48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6F144C5A" w14:textId="77777777" w:rsidR="00C25255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78C2166C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  <w:r w:rsidRPr="00361365">
              <w:rPr>
                <w:rFonts w:eastAsia="Calibri" w:cs="Arial"/>
                <w:sz w:val="18"/>
                <w:szCs w:val="18"/>
              </w:rPr>
              <w:t>Response:</w:t>
            </w:r>
          </w:p>
          <w:p w14:paraId="48E325A5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C25255" w:rsidRPr="00361365" w14:paraId="1C40EECB" w14:textId="77777777" w:rsidTr="009049F1">
        <w:trPr>
          <w:gridAfter w:val="1"/>
          <w:wAfter w:w="7" w:type="dxa"/>
          <w:trHeight w:val="485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12B6C50E" w14:textId="77777777" w:rsidR="00C25255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28.</w:t>
            </w:r>
          </w:p>
        </w:tc>
        <w:tc>
          <w:tcPr>
            <w:tcW w:w="8679" w:type="dxa"/>
            <w:shd w:val="clear" w:color="auto" w:fill="auto"/>
          </w:tcPr>
          <w:p w14:paraId="08B27398" w14:textId="17BFE87E" w:rsidR="00C25255" w:rsidRPr="00E5302D" w:rsidRDefault="00C25255" w:rsidP="009049F1">
            <w:pPr>
              <w:rPr>
                <w:rFonts w:eastAsia="Calibri" w:cs="Arial"/>
                <w:sz w:val="18"/>
                <w:szCs w:val="18"/>
              </w:rPr>
            </w:pPr>
            <w:r w:rsidRPr="00E5302D">
              <w:rPr>
                <w:rFonts w:eastAsia="Calibri" w:cs="Arial"/>
                <w:sz w:val="18"/>
                <w:szCs w:val="18"/>
              </w:rPr>
              <w:t xml:space="preserve">Provide coverage to all present participants enrolled on the program effective date. No active employees or disabled employees shall lose coverage as a result of a change in the </w:t>
            </w:r>
            <w:r w:rsidR="00E0787E">
              <w:rPr>
                <w:rFonts w:eastAsia="Calibri" w:cs="Arial"/>
                <w:sz w:val="18"/>
                <w:szCs w:val="18"/>
              </w:rPr>
              <w:t>vendor</w:t>
            </w:r>
            <w:r w:rsidRPr="00E5302D">
              <w:rPr>
                <w:rFonts w:eastAsia="Calibri" w:cs="Arial"/>
                <w:sz w:val="18"/>
                <w:szCs w:val="18"/>
              </w:rPr>
              <w:t>.</w:t>
            </w:r>
          </w:p>
          <w:p w14:paraId="410948F6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C25255" w:rsidRPr="00361365" w14:paraId="26E7EFB9" w14:textId="77777777" w:rsidTr="009049F1">
        <w:trPr>
          <w:gridAfter w:val="1"/>
          <w:wAfter w:w="7" w:type="dxa"/>
          <w:trHeight w:val="48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0215AB08" w14:textId="77777777" w:rsidR="00C25255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144EF7BF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  <w:r w:rsidRPr="00361365">
              <w:rPr>
                <w:rFonts w:eastAsia="Calibri" w:cs="Arial"/>
                <w:sz w:val="18"/>
                <w:szCs w:val="18"/>
              </w:rPr>
              <w:t>Response:</w:t>
            </w:r>
          </w:p>
          <w:p w14:paraId="348329D0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C25255" w:rsidRPr="00361365" w14:paraId="38E48602" w14:textId="77777777" w:rsidTr="009049F1">
        <w:trPr>
          <w:gridAfter w:val="1"/>
          <w:wAfter w:w="7" w:type="dxa"/>
          <w:trHeight w:val="485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2AE459E9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  <w:r w:rsidRPr="000C3B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155A00FC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 w:rsidRPr="0073081A">
              <w:rPr>
                <w:rFonts w:cs="Arial"/>
                <w:bCs/>
                <w:szCs w:val="18"/>
              </w:rPr>
              <w:t>Any "actively at work" requirements will be waived for current covered employees.</w:t>
            </w:r>
          </w:p>
        </w:tc>
      </w:tr>
      <w:tr w:rsidR="00C25255" w:rsidRPr="00361365" w14:paraId="4C3ED2D9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31F5D8FD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3F9228B8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  <w:r w:rsidRPr="00361365">
              <w:rPr>
                <w:rFonts w:eastAsia="Calibri" w:cs="Arial"/>
                <w:sz w:val="18"/>
                <w:szCs w:val="18"/>
              </w:rPr>
              <w:t>Response:</w:t>
            </w:r>
          </w:p>
          <w:p w14:paraId="6530E745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</w:p>
          <w:p w14:paraId="20252666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</w:p>
        </w:tc>
      </w:tr>
      <w:tr w:rsidR="00C25255" w:rsidRPr="00361365" w14:paraId="1DD036C4" w14:textId="77777777" w:rsidTr="009049F1">
        <w:trPr>
          <w:gridAfter w:val="1"/>
          <w:wAfter w:w="7" w:type="dxa"/>
          <w:trHeight w:val="593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212BA6BA" w14:textId="77777777" w:rsidR="00C25255" w:rsidRPr="00361365" w:rsidRDefault="00C25255" w:rsidP="009049F1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30.</w:t>
            </w:r>
          </w:p>
        </w:tc>
        <w:tc>
          <w:tcPr>
            <w:tcW w:w="8679" w:type="dxa"/>
            <w:shd w:val="clear" w:color="auto" w:fill="auto"/>
          </w:tcPr>
          <w:p w14:paraId="22A7E385" w14:textId="77777777" w:rsidR="00C25255" w:rsidRPr="004D2077" w:rsidRDefault="00C25255" w:rsidP="009049F1">
            <w:pPr>
              <w:rPr>
                <w:rFonts w:cs="Arial"/>
                <w:sz w:val="18"/>
                <w:szCs w:val="18"/>
              </w:rPr>
            </w:pPr>
            <w:r w:rsidRPr="00361365">
              <w:rPr>
                <w:rFonts w:cs="Arial"/>
                <w:sz w:val="18"/>
                <w:szCs w:val="18"/>
              </w:rPr>
              <w:t>Identify any programs, systems, or administrative opportunities that your organization can provide during the implementation process that wo</w:t>
            </w:r>
            <w:r>
              <w:rPr>
                <w:rFonts w:cs="Arial"/>
                <w:sz w:val="18"/>
                <w:szCs w:val="18"/>
              </w:rPr>
              <w:t>uld be beneficial to the State.</w:t>
            </w:r>
          </w:p>
        </w:tc>
      </w:tr>
      <w:tr w:rsidR="00C25255" w:rsidRPr="00361365" w14:paraId="1362BD08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57D1C1B0" w14:textId="77777777" w:rsidR="00C25255" w:rsidRPr="00361365" w:rsidRDefault="00C25255" w:rsidP="009049F1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25005787" w14:textId="77777777" w:rsidR="00C25255" w:rsidRPr="00FB763B" w:rsidRDefault="00C25255" w:rsidP="009049F1">
            <w:pPr>
              <w:rPr>
                <w:rFonts w:eastAsia="Calibri" w:cs="Arial"/>
                <w:sz w:val="18"/>
                <w:szCs w:val="18"/>
              </w:rPr>
            </w:pPr>
            <w:r w:rsidRPr="00FB763B">
              <w:rPr>
                <w:rFonts w:eastAsia="Calibri" w:cs="Arial"/>
                <w:sz w:val="18"/>
                <w:szCs w:val="18"/>
              </w:rPr>
              <w:t>Response:</w:t>
            </w:r>
          </w:p>
          <w:p w14:paraId="192AA0AD" w14:textId="77777777" w:rsidR="00C25255" w:rsidRPr="00FB763B" w:rsidRDefault="00C25255" w:rsidP="009049F1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C25255" w:rsidRPr="00361365" w14:paraId="1F2DA1DB" w14:textId="77777777" w:rsidTr="009049F1">
        <w:trPr>
          <w:trHeight w:val="458"/>
          <w:jc w:val="center"/>
        </w:trPr>
        <w:tc>
          <w:tcPr>
            <w:tcW w:w="9153" w:type="dxa"/>
            <w:gridSpan w:val="3"/>
            <w:shd w:val="clear" w:color="auto" w:fill="D9D9D9" w:themeFill="background1" w:themeFillShade="D9"/>
            <w:vAlign w:val="center"/>
          </w:tcPr>
          <w:p w14:paraId="4DFA8784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720"/>
              <w:jc w:val="center"/>
              <w:rPr>
                <w:rFonts w:cs="Arial"/>
                <w:b/>
                <w:szCs w:val="18"/>
              </w:rPr>
            </w:pPr>
            <w:r w:rsidRPr="00361365">
              <w:rPr>
                <w:rFonts w:cs="Arial"/>
                <w:b/>
                <w:szCs w:val="18"/>
              </w:rPr>
              <w:t>REPORTING</w:t>
            </w:r>
          </w:p>
        </w:tc>
      </w:tr>
      <w:tr w:rsidR="00C25255" w:rsidRPr="00361365" w14:paraId="2EDB75F6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34A70C4D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</w:t>
            </w:r>
            <w:r w:rsidRPr="000C3B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078FB33A" w14:textId="77777777" w:rsidR="00C25255" w:rsidRPr="00E5302D" w:rsidRDefault="00C25255" w:rsidP="009049F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Describe m</w:t>
            </w:r>
            <w:r w:rsidRPr="00E5302D">
              <w:rPr>
                <w:rFonts w:cs="Arial"/>
                <w:sz w:val="18"/>
                <w:szCs w:val="18"/>
              </w:rPr>
              <w:t xml:space="preserve">onthly, quarterly, semi-annual, and annual reporting </w:t>
            </w:r>
            <w:r>
              <w:rPr>
                <w:rFonts w:cs="Arial"/>
                <w:sz w:val="18"/>
                <w:szCs w:val="18"/>
              </w:rPr>
              <w:t xml:space="preserve">to </w:t>
            </w:r>
            <w:r w:rsidRPr="00E5302D">
              <w:rPr>
                <w:rFonts w:cs="Arial"/>
                <w:sz w:val="18"/>
                <w:szCs w:val="18"/>
              </w:rPr>
              <w:t>includ</w:t>
            </w:r>
            <w:r>
              <w:rPr>
                <w:rFonts w:cs="Arial"/>
                <w:sz w:val="18"/>
                <w:szCs w:val="18"/>
              </w:rPr>
              <w:t>e</w:t>
            </w:r>
            <w:r w:rsidRPr="00E5302D">
              <w:rPr>
                <w:rFonts w:cs="Arial"/>
                <w:sz w:val="18"/>
                <w:szCs w:val="18"/>
              </w:rPr>
              <w:t xml:space="preserve"> but not limited to: Utilization, approvals/denials of coverage, etc. </w:t>
            </w:r>
          </w:p>
        </w:tc>
      </w:tr>
      <w:tr w:rsidR="00C25255" w:rsidRPr="00361365" w14:paraId="562A897B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3449398E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7831D898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  <w:r w:rsidRPr="00361365">
              <w:rPr>
                <w:rFonts w:eastAsia="Calibri" w:cs="Arial"/>
                <w:sz w:val="18"/>
                <w:szCs w:val="18"/>
              </w:rPr>
              <w:t>Response:</w:t>
            </w:r>
          </w:p>
          <w:p w14:paraId="2B4F4185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</w:p>
          <w:p w14:paraId="1A91605D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</w:p>
        </w:tc>
      </w:tr>
      <w:tr w:rsidR="00C25255" w:rsidRPr="00361365" w14:paraId="0BDF4107" w14:textId="77777777" w:rsidTr="009049F1">
        <w:trPr>
          <w:gridAfter w:val="1"/>
          <w:wAfter w:w="7" w:type="dxa"/>
          <w:trHeight w:val="260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38E90847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  <w:r w:rsidRPr="000C3B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5EEF6867" w14:textId="77777777" w:rsidR="00C25255" w:rsidRDefault="00C25255" w:rsidP="009049F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Provide a</w:t>
            </w:r>
            <w:r w:rsidRPr="00361365">
              <w:rPr>
                <w:rFonts w:cs="Arial"/>
                <w:sz w:val="18"/>
                <w:szCs w:val="18"/>
              </w:rPr>
              <w:t xml:space="preserve"> year-end financial accounting for the program within 60 days of the contract anniversary date.</w:t>
            </w:r>
          </w:p>
          <w:p w14:paraId="218524BE" w14:textId="77777777" w:rsidR="00C25255" w:rsidRPr="00EE1AA7" w:rsidRDefault="00C25255" w:rsidP="009049F1">
            <w:pPr>
              <w:rPr>
                <w:rFonts w:cs="Arial"/>
                <w:sz w:val="18"/>
                <w:szCs w:val="18"/>
              </w:rPr>
            </w:pPr>
          </w:p>
        </w:tc>
      </w:tr>
      <w:tr w:rsidR="00C25255" w:rsidRPr="00361365" w14:paraId="20347FDA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0ECE5F45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1E29969C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  <w:r w:rsidRPr="00361365">
              <w:rPr>
                <w:rFonts w:eastAsia="Calibri" w:cs="Arial"/>
                <w:sz w:val="18"/>
                <w:szCs w:val="18"/>
              </w:rPr>
              <w:t>Response:</w:t>
            </w:r>
          </w:p>
          <w:p w14:paraId="3C83AF85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</w:p>
          <w:p w14:paraId="22F15AC8" w14:textId="77777777" w:rsidR="00C25255" w:rsidRPr="00361365" w:rsidRDefault="00C25255" w:rsidP="009049F1">
            <w:pPr>
              <w:rPr>
                <w:rFonts w:cs="Arial"/>
                <w:sz w:val="18"/>
                <w:szCs w:val="18"/>
              </w:rPr>
            </w:pPr>
          </w:p>
        </w:tc>
      </w:tr>
      <w:tr w:rsidR="00C25255" w:rsidRPr="00361365" w14:paraId="5AE89D82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191995D4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</w:t>
            </w:r>
          </w:p>
        </w:tc>
        <w:tc>
          <w:tcPr>
            <w:tcW w:w="8679" w:type="dxa"/>
            <w:shd w:val="clear" w:color="auto" w:fill="auto"/>
          </w:tcPr>
          <w:p w14:paraId="0595B25F" w14:textId="77777777" w:rsidR="00C25255" w:rsidRPr="00EE1AA7" w:rsidRDefault="00C25255" w:rsidP="009049F1">
            <w:pPr>
              <w:rPr>
                <w:sz w:val="18"/>
                <w:szCs w:val="18"/>
              </w:rPr>
            </w:pPr>
            <w:r w:rsidRPr="003900C1">
              <w:rPr>
                <w:sz w:val="18"/>
                <w:szCs w:val="18"/>
              </w:rPr>
              <w:t>Maintain an internal audit program and provide the State with a copy of the most recent internal audit report upon request.</w:t>
            </w:r>
          </w:p>
        </w:tc>
      </w:tr>
      <w:tr w:rsidR="00C25255" w:rsidRPr="00361365" w14:paraId="1BD65B98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28EF6A81" w14:textId="77777777" w:rsidR="00C25255" w:rsidRPr="000C3BF8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03D5AE62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  <w:r w:rsidRPr="00361365">
              <w:rPr>
                <w:rFonts w:eastAsia="Calibri" w:cs="Arial"/>
                <w:sz w:val="18"/>
                <w:szCs w:val="18"/>
              </w:rPr>
              <w:t>Response:</w:t>
            </w:r>
          </w:p>
          <w:p w14:paraId="378F9F13" w14:textId="77777777" w:rsidR="00C25255" w:rsidRPr="00361365" w:rsidRDefault="00C25255" w:rsidP="009049F1">
            <w:pPr>
              <w:rPr>
                <w:rFonts w:eastAsia="Calibri" w:cs="Arial"/>
                <w:sz w:val="18"/>
                <w:szCs w:val="18"/>
              </w:rPr>
            </w:pPr>
          </w:p>
        </w:tc>
      </w:tr>
      <w:tr w:rsidR="00C25255" w:rsidRPr="00361365" w14:paraId="3EE7E936" w14:textId="77777777" w:rsidTr="009049F1">
        <w:trPr>
          <w:trHeight w:val="575"/>
          <w:jc w:val="center"/>
        </w:trPr>
        <w:tc>
          <w:tcPr>
            <w:tcW w:w="9153" w:type="dxa"/>
            <w:gridSpan w:val="3"/>
            <w:shd w:val="clear" w:color="auto" w:fill="D9D9D9" w:themeFill="background1" w:themeFillShade="D9"/>
            <w:vAlign w:val="center"/>
          </w:tcPr>
          <w:p w14:paraId="098498D5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720"/>
              <w:jc w:val="center"/>
              <w:rPr>
                <w:rFonts w:cs="Arial"/>
                <w:szCs w:val="18"/>
              </w:rPr>
            </w:pPr>
            <w:r w:rsidRPr="00361365">
              <w:rPr>
                <w:rFonts w:cs="Arial"/>
                <w:b/>
                <w:szCs w:val="18"/>
              </w:rPr>
              <w:t>PERFORMANCE GUARANTEES</w:t>
            </w:r>
          </w:p>
        </w:tc>
      </w:tr>
      <w:tr w:rsidR="00C25255" w:rsidRPr="00361365" w14:paraId="3319478E" w14:textId="77777777" w:rsidTr="009049F1">
        <w:trPr>
          <w:gridAfter w:val="1"/>
          <w:wAfter w:w="7" w:type="dxa"/>
          <w:trHeight w:val="350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61EAA18B" w14:textId="77777777" w:rsidR="00C25255" w:rsidRPr="00361365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</w:t>
            </w:r>
            <w:r w:rsidRPr="00361365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0144450A" w14:textId="77777777" w:rsidR="00C25255" w:rsidRPr="00A42475" w:rsidRDefault="00C25255" w:rsidP="009049F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Explain bidder’s</w:t>
            </w:r>
            <w:r w:rsidRPr="00A42475">
              <w:rPr>
                <w:rFonts w:cs="Arial"/>
                <w:sz w:val="18"/>
                <w:szCs w:val="18"/>
              </w:rPr>
              <w:t xml:space="preserve"> formal performance guarantee program</w:t>
            </w:r>
            <w:r>
              <w:rPr>
                <w:rFonts w:cs="Arial"/>
                <w:sz w:val="18"/>
                <w:szCs w:val="18"/>
              </w:rPr>
              <w:t xml:space="preserve"> and</w:t>
            </w:r>
            <w:r w:rsidRPr="00A42475">
              <w:rPr>
                <w:rFonts w:cs="Arial"/>
                <w:sz w:val="18"/>
                <w:szCs w:val="18"/>
              </w:rPr>
              <w:t xml:space="preserve"> provide a copy.</w:t>
            </w:r>
          </w:p>
        </w:tc>
      </w:tr>
      <w:tr w:rsidR="00C25255" w:rsidRPr="00361365" w14:paraId="1F6515BD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6BDAF1E5" w14:textId="77777777" w:rsidR="00C25255" w:rsidRPr="00361365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497EC554" w14:textId="77777777" w:rsidR="00C25255" w:rsidRPr="004D2077" w:rsidRDefault="00C25255" w:rsidP="009049F1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Response:</w:t>
            </w:r>
          </w:p>
        </w:tc>
      </w:tr>
      <w:tr w:rsidR="00C25255" w:rsidRPr="00361365" w14:paraId="02D84E96" w14:textId="77777777" w:rsidTr="009049F1">
        <w:trPr>
          <w:trHeight w:val="485"/>
          <w:jc w:val="center"/>
        </w:trPr>
        <w:tc>
          <w:tcPr>
            <w:tcW w:w="9153" w:type="dxa"/>
            <w:gridSpan w:val="3"/>
            <w:shd w:val="clear" w:color="auto" w:fill="D9D9D9" w:themeFill="background1" w:themeFillShade="D9"/>
            <w:vAlign w:val="center"/>
          </w:tcPr>
          <w:p w14:paraId="03FFAE8F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720"/>
              <w:jc w:val="center"/>
              <w:rPr>
                <w:rFonts w:cs="Arial"/>
                <w:b/>
                <w:szCs w:val="18"/>
              </w:rPr>
            </w:pPr>
            <w:r>
              <w:rPr>
                <w:rFonts w:eastAsia="Calibri" w:cs="Arial"/>
                <w:b/>
                <w:szCs w:val="18"/>
              </w:rPr>
              <w:t>BILLING</w:t>
            </w:r>
          </w:p>
        </w:tc>
      </w:tr>
      <w:tr w:rsidR="00C25255" w:rsidRPr="00361365" w14:paraId="0E5E37CF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3F4B9188" w14:textId="77777777" w:rsidR="00C25255" w:rsidRPr="00361365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</w:t>
            </w:r>
            <w:r w:rsidRPr="00361365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511ADB5C" w14:textId="77777777" w:rsidR="00C25255" w:rsidRPr="00361365" w:rsidRDefault="00C25255" w:rsidP="009049F1">
            <w:pPr>
              <w:rPr>
                <w:rFonts w:cs="Arial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Provide</w:t>
            </w:r>
            <w:r w:rsidRPr="00361365">
              <w:rPr>
                <w:rFonts w:cs="Arial"/>
                <w:sz w:val="18"/>
                <w:szCs w:val="18"/>
              </w:rPr>
              <w:t xml:space="preserve"> a description of premium billing procedures.  </w:t>
            </w:r>
          </w:p>
        </w:tc>
      </w:tr>
      <w:tr w:rsidR="00C25255" w:rsidRPr="00361365" w14:paraId="5DD28DB4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4F8FBC71" w14:textId="77777777" w:rsidR="00C25255" w:rsidRPr="00361365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583D1663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 w:rsidRPr="00361365">
              <w:rPr>
                <w:rFonts w:cs="Arial"/>
                <w:szCs w:val="18"/>
              </w:rPr>
              <w:t>Response:</w:t>
            </w:r>
          </w:p>
          <w:p w14:paraId="3A90BDEA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C25255" w:rsidRPr="00361365" w14:paraId="2834F64A" w14:textId="77777777" w:rsidTr="009049F1">
        <w:trPr>
          <w:gridAfter w:val="1"/>
          <w:wAfter w:w="7" w:type="dxa"/>
          <w:trHeight w:val="503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7193081B" w14:textId="77777777" w:rsidR="00C25255" w:rsidRPr="00E5302D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eastAsia="Calibri" w:cs="Arial"/>
                <w:b/>
                <w:szCs w:val="18"/>
              </w:rPr>
            </w:pPr>
            <w:r>
              <w:rPr>
                <w:rFonts w:eastAsia="Calibri" w:cs="Arial"/>
                <w:szCs w:val="18"/>
              </w:rPr>
              <w:t>36</w:t>
            </w:r>
            <w:r>
              <w:rPr>
                <w:rFonts w:eastAsia="Calibri" w:cs="Arial"/>
                <w:b/>
                <w:szCs w:val="18"/>
              </w:rPr>
              <w:t>.</w:t>
            </w:r>
          </w:p>
        </w:tc>
        <w:tc>
          <w:tcPr>
            <w:tcW w:w="8679" w:type="dxa"/>
            <w:shd w:val="clear" w:color="auto" w:fill="auto"/>
          </w:tcPr>
          <w:p w14:paraId="30AAEC38" w14:textId="77777777" w:rsidR="00C25255" w:rsidRPr="00FB763B" w:rsidRDefault="00C25255" w:rsidP="009049F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Explain how bidder will m</w:t>
            </w:r>
            <w:r w:rsidRPr="00FB763B">
              <w:rPr>
                <w:rFonts w:cs="Arial"/>
                <w:sz w:val="18"/>
                <w:szCs w:val="18"/>
              </w:rPr>
              <w:t>aintain a process for the correction of under and over payments.</w:t>
            </w:r>
          </w:p>
        </w:tc>
      </w:tr>
      <w:tr w:rsidR="00C25255" w:rsidRPr="00361365" w14:paraId="30F1B8E2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12D93579" w14:textId="77777777" w:rsidR="00C25255" w:rsidRPr="00361365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31E52C76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 w:rsidRPr="00361365">
              <w:rPr>
                <w:rFonts w:cs="Arial"/>
                <w:szCs w:val="18"/>
              </w:rPr>
              <w:t>Response:</w:t>
            </w:r>
          </w:p>
          <w:p w14:paraId="3FE78BF9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</w:p>
        </w:tc>
      </w:tr>
      <w:tr w:rsidR="00C25255" w:rsidRPr="00361365" w14:paraId="5ECE1442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444E7F62" w14:textId="77777777" w:rsidR="00C25255" w:rsidRPr="00361365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</w:t>
            </w:r>
          </w:p>
        </w:tc>
        <w:tc>
          <w:tcPr>
            <w:tcW w:w="8679" w:type="dxa"/>
            <w:shd w:val="clear" w:color="auto" w:fill="auto"/>
          </w:tcPr>
          <w:p w14:paraId="12799ECF" w14:textId="77777777" w:rsidR="00C25255" w:rsidRPr="00730908" w:rsidRDefault="00C25255" w:rsidP="009049F1">
            <w:pPr>
              <w:rPr>
                <w:rFonts w:cs="Arial"/>
                <w:color w:val="000000"/>
                <w:sz w:val="18"/>
                <w:szCs w:val="18"/>
              </w:rPr>
            </w:pPr>
            <w:r w:rsidRPr="00E2456F">
              <w:rPr>
                <w:rFonts w:cs="Arial"/>
                <w:sz w:val="18"/>
                <w:szCs w:val="18"/>
              </w:rPr>
              <w:t xml:space="preserve">Withhold Medicare taxes from the disabled employee’s disability benefits and remit them to the federal government.  </w:t>
            </w:r>
          </w:p>
        </w:tc>
      </w:tr>
      <w:tr w:rsidR="00C25255" w:rsidRPr="00361365" w14:paraId="3FBE04A5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22EC167F" w14:textId="77777777" w:rsidR="00C25255" w:rsidRPr="00361365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5627DCE7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 w:rsidRPr="00361365">
              <w:rPr>
                <w:rFonts w:cs="Arial"/>
                <w:szCs w:val="18"/>
              </w:rPr>
              <w:t>Response:</w:t>
            </w:r>
          </w:p>
          <w:p w14:paraId="525270CB" w14:textId="77777777" w:rsidR="00C25255" w:rsidRPr="00E2456F" w:rsidRDefault="00C25255" w:rsidP="009049F1">
            <w:pPr>
              <w:rPr>
                <w:rFonts w:cs="Arial"/>
                <w:sz w:val="18"/>
                <w:szCs w:val="18"/>
              </w:rPr>
            </w:pPr>
          </w:p>
        </w:tc>
      </w:tr>
      <w:tr w:rsidR="00C25255" w:rsidRPr="00361365" w14:paraId="064D3071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 w14:paraId="77C5132B" w14:textId="77777777" w:rsidR="00C25255" w:rsidRPr="00361365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</w:t>
            </w:r>
          </w:p>
        </w:tc>
        <w:tc>
          <w:tcPr>
            <w:tcW w:w="8679" w:type="dxa"/>
            <w:shd w:val="clear" w:color="auto" w:fill="auto"/>
          </w:tcPr>
          <w:p w14:paraId="5E7D41AB" w14:textId="77777777" w:rsidR="00C25255" w:rsidRPr="00E2456F" w:rsidRDefault="00C25255" w:rsidP="009049F1">
            <w:pPr>
              <w:rPr>
                <w:rFonts w:cs="Arial"/>
                <w:sz w:val="18"/>
                <w:szCs w:val="18"/>
              </w:rPr>
            </w:pPr>
            <w:r w:rsidRPr="00E2456F">
              <w:rPr>
                <w:rFonts w:cs="Arial"/>
                <w:sz w:val="18"/>
                <w:szCs w:val="18"/>
              </w:rPr>
              <w:t>Remit the State’s portion of Medicare tax (from a State Medicare matching Fund) to the federal government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C25255" w:rsidRPr="00361365" w14:paraId="00DF10FF" w14:textId="77777777" w:rsidTr="009049F1">
        <w:trPr>
          <w:gridAfter w:val="1"/>
          <w:wAfter w:w="7" w:type="dxa"/>
          <w:trHeight w:val="74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14:paraId="5A480111" w14:textId="77777777" w:rsidR="00C25255" w:rsidRPr="00361365" w:rsidRDefault="00C25255" w:rsidP="009049F1">
            <w:pPr>
              <w:pStyle w:val="ListParagraph"/>
              <w:ind w:left="360" w:hanging="360"/>
              <w:contextualSpacing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679" w:type="dxa"/>
            <w:shd w:val="clear" w:color="auto" w:fill="auto"/>
          </w:tcPr>
          <w:p w14:paraId="175DD4DA" w14:textId="77777777" w:rsidR="00C25255" w:rsidRPr="00361365" w:rsidRDefault="00C25255" w:rsidP="009049F1">
            <w:pPr>
              <w:pStyle w:val="Level3"/>
              <w:numPr>
                <w:ilvl w:val="0"/>
                <w:numId w:val="0"/>
              </w:numPr>
              <w:ind w:left="-29"/>
              <w:rPr>
                <w:rFonts w:cs="Arial"/>
                <w:szCs w:val="18"/>
              </w:rPr>
            </w:pPr>
            <w:r w:rsidRPr="00361365">
              <w:rPr>
                <w:rFonts w:cs="Arial"/>
                <w:szCs w:val="18"/>
              </w:rPr>
              <w:t>Response:</w:t>
            </w:r>
          </w:p>
          <w:p w14:paraId="05BB6359" w14:textId="77777777" w:rsidR="00C25255" w:rsidRPr="00E2456F" w:rsidRDefault="00C25255" w:rsidP="009049F1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89BBAF1" w14:textId="77777777" w:rsidR="00C25255" w:rsidRDefault="00C25255" w:rsidP="00C25255"/>
    <w:p w14:paraId="028F1ACE" w14:textId="77777777" w:rsidR="001A1F98" w:rsidRDefault="00FF71DF"/>
    <w:sectPr w:rsidR="001A1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420F1"/>
    <w:multiLevelType w:val="multilevel"/>
    <w:tmpl w:val="C7F48EB6"/>
    <w:lvl w:ilvl="0">
      <w:start w:val="1"/>
      <w:numFmt w:val="upperRoman"/>
      <w:pStyle w:val="Level1"/>
      <w:lvlText w:val="%1."/>
      <w:lvlJc w:val="left"/>
      <w:pPr>
        <w:ind w:left="0" w:firstLine="0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18"/>
        <w:szCs w:val="18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720"/>
        </w:tabs>
        <w:ind w:left="2160" w:hanging="720"/>
      </w:pPr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18"/>
        <w:szCs w:val="18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18"/>
        <w:szCs w:val="18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68494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55"/>
    <w:rsid w:val="001120A5"/>
    <w:rsid w:val="00227099"/>
    <w:rsid w:val="00461FE6"/>
    <w:rsid w:val="0065616E"/>
    <w:rsid w:val="006B52AD"/>
    <w:rsid w:val="006D18FC"/>
    <w:rsid w:val="00836E4E"/>
    <w:rsid w:val="009309E4"/>
    <w:rsid w:val="00BE7ABC"/>
    <w:rsid w:val="00C25255"/>
    <w:rsid w:val="00C66B6F"/>
    <w:rsid w:val="00D15A92"/>
    <w:rsid w:val="00D719E9"/>
    <w:rsid w:val="00E0787E"/>
    <w:rsid w:val="00E86A6D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DCEA2"/>
  <w15:chartTrackingRefBased/>
  <w15:docId w15:val="{91BA8F34-2DFC-4136-A196-024D64B7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C25255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2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Level 3"/>
    <w:link w:val="Level3Char"/>
    <w:qFormat/>
    <w:rsid w:val="00C25255"/>
    <w:pPr>
      <w:numPr>
        <w:ilvl w:val="2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18"/>
      <w:szCs w:val="24"/>
    </w:rPr>
  </w:style>
  <w:style w:type="character" w:customStyle="1" w:styleId="Level3Char">
    <w:name w:val="Level 3 Char"/>
    <w:link w:val="Level3"/>
    <w:rsid w:val="00C25255"/>
    <w:rPr>
      <w:rFonts w:ascii="Arial" w:eastAsia="Times New Roman" w:hAnsi="Arial" w:cs="Times New Roman"/>
      <w:color w:val="000000"/>
      <w:sz w:val="18"/>
      <w:szCs w:val="24"/>
    </w:rPr>
  </w:style>
  <w:style w:type="paragraph" w:customStyle="1" w:styleId="Level4">
    <w:name w:val="Level 4"/>
    <w:aliases w:val="Indent Text"/>
    <w:link w:val="Level4Char"/>
    <w:qFormat/>
    <w:rsid w:val="00C25255"/>
    <w:pPr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character" w:customStyle="1" w:styleId="Level4Char">
    <w:name w:val="Level 4 Char"/>
    <w:link w:val="Level4"/>
    <w:rsid w:val="00C25255"/>
    <w:rPr>
      <w:rFonts w:ascii="Arial" w:eastAsia="Times New Roman" w:hAnsi="Arial" w:cs="Times New Roman"/>
      <w:sz w:val="18"/>
      <w:szCs w:val="24"/>
    </w:rPr>
  </w:style>
  <w:style w:type="paragraph" w:customStyle="1" w:styleId="Level6">
    <w:name w:val="Level 6"/>
    <w:basedOn w:val="Normal"/>
    <w:rsid w:val="00C25255"/>
    <w:pPr>
      <w:numPr>
        <w:ilvl w:val="5"/>
        <w:numId w:val="1"/>
      </w:numPr>
    </w:pPr>
    <w:rPr>
      <w:sz w:val="18"/>
    </w:rPr>
  </w:style>
  <w:style w:type="character" w:styleId="CommentReference">
    <w:name w:val="annotation reference"/>
    <w:uiPriority w:val="99"/>
    <w:semiHidden/>
    <w:rsid w:val="00C25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52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255"/>
    <w:rPr>
      <w:rFonts w:ascii="Arial" w:eastAsia="Times New Roman" w:hAnsi="Arial" w:cs="Times New Roman"/>
      <w:sz w:val="20"/>
      <w:szCs w:val="20"/>
    </w:rPr>
  </w:style>
  <w:style w:type="character" w:customStyle="1" w:styleId="Level1BodyChar">
    <w:name w:val="Level 1 Body Char"/>
    <w:basedOn w:val="DefaultParagraphFont"/>
    <w:link w:val="Level1Body"/>
    <w:rsid w:val="00C25255"/>
    <w:rPr>
      <w:rFonts w:ascii="Arial" w:hAnsi="Arial"/>
      <w:color w:val="000000"/>
      <w:sz w:val="18"/>
      <w:szCs w:val="24"/>
    </w:rPr>
  </w:style>
  <w:style w:type="paragraph" w:customStyle="1" w:styleId="Level1">
    <w:name w:val="Level 1"/>
    <w:basedOn w:val="Heading1"/>
    <w:qFormat/>
    <w:rsid w:val="00C25255"/>
    <w:pPr>
      <w:keepNext w:val="0"/>
      <w:keepLines w:val="0"/>
      <w:numPr>
        <w:numId w:val="1"/>
      </w:numPr>
      <w:tabs>
        <w:tab w:val="num" w:pos="360"/>
      </w:tabs>
      <w:spacing w:before="0"/>
      <w:jc w:val="left"/>
    </w:pPr>
    <w:rPr>
      <w:rFonts w:ascii="Arial" w:eastAsia="Times New Roman" w:hAnsi="Arial" w:cs="Times New Roman"/>
      <w:b/>
      <w:bCs/>
      <w:color w:val="auto"/>
      <w:sz w:val="20"/>
      <w:szCs w:val="22"/>
    </w:rPr>
  </w:style>
  <w:style w:type="paragraph" w:customStyle="1" w:styleId="Level7">
    <w:name w:val="Level 7"/>
    <w:basedOn w:val="Normal"/>
    <w:rsid w:val="00C25255"/>
    <w:pPr>
      <w:numPr>
        <w:ilvl w:val="6"/>
        <w:numId w:val="1"/>
      </w:numPr>
      <w:tabs>
        <w:tab w:val="clear" w:pos="720"/>
        <w:tab w:val="num" w:pos="360"/>
      </w:tabs>
      <w:ind w:left="0" w:firstLine="0"/>
    </w:pPr>
  </w:style>
  <w:style w:type="paragraph" w:customStyle="1" w:styleId="Level1Body">
    <w:name w:val="Level 1 Body"/>
    <w:basedOn w:val="Normal"/>
    <w:link w:val="Level1BodyChar"/>
    <w:rsid w:val="00C25255"/>
    <w:rPr>
      <w:rFonts w:eastAsiaTheme="minorHAnsi" w:cstheme="minorBidi"/>
      <w:color w:val="000000"/>
      <w:sz w:val="18"/>
      <w:szCs w:val="24"/>
    </w:rPr>
  </w:style>
  <w:style w:type="paragraph" w:styleId="ListParagraph">
    <w:name w:val="List Paragraph"/>
    <w:aliases w:val="Alpha List Paragraph,eSolutions Response Blue"/>
    <w:basedOn w:val="Normal"/>
    <w:link w:val="ListParagraphChar"/>
    <w:uiPriority w:val="34"/>
    <w:qFormat/>
    <w:rsid w:val="00C25255"/>
    <w:pPr>
      <w:ind w:left="720"/>
    </w:pPr>
  </w:style>
  <w:style w:type="character" w:customStyle="1" w:styleId="ListParagraphChar">
    <w:name w:val="List Paragraph Char"/>
    <w:aliases w:val="Alpha List Paragraph Char,eSolutions Response Blue Char"/>
    <w:link w:val="ListParagraph"/>
    <w:uiPriority w:val="34"/>
    <w:locked/>
    <w:rsid w:val="00C25255"/>
    <w:rPr>
      <w:rFonts w:ascii="Arial" w:eastAsia="Times New Roman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25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E0787E"/>
    <w:pPr>
      <w:spacing w:after="0" w:line="240" w:lineRule="auto"/>
    </w:pPr>
    <w:rPr>
      <w:rFonts w:ascii="Arial" w:eastAsia="Times New Roman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ABC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 DAS-MAT/Purchasing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Heinrichs, Connie</dc:creator>
  <cp:keywords/>
  <dc:description/>
  <cp:lastModifiedBy>Taylor, Brook</cp:lastModifiedBy>
  <cp:revision>4</cp:revision>
  <cp:lastPrinted>2024-11-14T18:04:00Z</cp:lastPrinted>
  <dcterms:created xsi:type="dcterms:W3CDTF">2024-11-19T01:24:00Z</dcterms:created>
  <dcterms:modified xsi:type="dcterms:W3CDTF">2024-11-20T18:13:00Z</dcterms:modified>
</cp:coreProperties>
</file>